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8DB9A" w14:textId="77777777" w:rsidR="002C19D7" w:rsidRDefault="002C19D7" w:rsidP="00640DD3">
      <w:pPr>
        <w:jc w:val="center"/>
        <w:rPr>
          <w:rFonts w:asciiTheme="minorHAnsi" w:hAnsiTheme="minorHAnsi"/>
          <w:b/>
          <w:caps/>
          <w:sz w:val="28"/>
          <w:szCs w:val="28"/>
        </w:rPr>
      </w:pPr>
    </w:p>
    <w:p w14:paraId="49BD82A1" w14:textId="77777777" w:rsidR="00640DD3" w:rsidRPr="008008D8" w:rsidRDefault="00640DD3" w:rsidP="00640DD3">
      <w:pPr>
        <w:jc w:val="center"/>
        <w:rPr>
          <w:rFonts w:asciiTheme="minorHAnsi" w:hAnsiTheme="minorHAnsi"/>
          <w:b/>
          <w:caps/>
          <w:sz w:val="28"/>
          <w:szCs w:val="28"/>
        </w:rPr>
      </w:pPr>
      <w:r w:rsidRPr="008008D8">
        <w:rPr>
          <w:rFonts w:asciiTheme="minorHAnsi" w:hAnsiTheme="minorHAnsi"/>
          <w:b/>
          <w:caps/>
          <w:noProof/>
          <w:sz w:val="28"/>
          <w:szCs w:val="28"/>
        </w:rPr>
        <mc:AlternateContent>
          <mc:Choice Requires="wps">
            <w:drawing>
              <wp:anchor distT="0" distB="0" distL="114300" distR="114300" simplePos="0" relativeHeight="251659264" behindDoc="0" locked="0" layoutInCell="1" allowOverlap="1" wp14:anchorId="2E7F411A" wp14:editId="62F15637">
                <wp:simplePos x="0" y="0"/>
                <wp:positionH relativeFrom="column">
                  <wp:posOffset>-5487</wp:posOffset>
                </wp:positionH>
                <wp:positionV relativeFrom="paragraph">
                  <wp:posOffset>256286</wp:posOffset>
                </wp:positionV>
                <wp:extent cx="6532473" cy="21946"/>
                <wp:effectExtent l="0" t="0" r="20955" b="35560"/>
                <wp:wrapNone/>
                <wp:docPr id="2" name="Straight Connector 2"/>
                <wp:cNvGraphicFramePr/>
                <a:graphic xmlns:a="http://schemas.openxmlformats.org/drawingml/2006/main">
                  <a:graphicData uri="http://schemas.microsoft.com/office/word/2010/wordprocessingShape">
                    <wps:wsp>
                      <wps:cNvCnPr/>
                      <wps:spPr>
                        <a:xfrm flipV="1">
                          <a:off x="0" y="0"/>
                          <a:ext cx="6532473" cy="2194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9153A6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0.2pt" to="51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" strokecolor="#4472c4" strokeweight=".5pt">
                <v:stroke joinstyle="miter"/>
              </v:line>
            </w:pict>
          </mc:Fallback>
        </mc:AlternateContent>
      </w:r>
      <w:r w:rsidRPr="008008D8">
        <w:rPr>
          <w:rFonts w:asciiTheme="minorHAnsi" w:hAnsiTheme="minorHAnsi"/>
          <w:b/>
          <w:caps/>
          <w:sz w:val="28"/>
          <w:szCs w:val="28"/>
        </w:rPr>
        <w:t>Employ Milwaukee Board of Directors</w:t>
      </w:r>
      <w:r>
        <w:rPr>
          <w:rFonts w:asciiTheme="minorHAnsi" w:hAnsiTheme="minorHAnsi"/>
          <w:b/>
          <w:caps/>
          <w:sz w:val="28"/>
          <w:szCs w:val="28"/>
        </w:rPr>
        <w:t xml:space="preserve"> MEETING</w:t>
      </w:r>
    </w:p>
    <w:p w14:paraId="0649329C" w14:textId="77777777" w:rsidR="00640DD3" w:rsidRPr="008008D8" w:rsidRDefault="00640DD3" w:rsidP="00640DD3">
      <w:pPr>
        <w:jc w:val="center"/>
        <w:rPr>
          <w:rFonts w:asciiTheme="minorHAnsi" w:hAnsiTheme="minorHAnsi"/>
          <w:sz w:val="20"/>
          <w:szCs w:val="20"/>
        </w:rPr>
      </w:pPr>
    </w:p>
    <w:p w14:paraId="41272F2A" w14:textId="7FEE673E" w:rsidR="00640DD3" w:rsidRPr="00FB2707" w:rsidRDefault="0000645B" w:rsidP="00640DD3">
      <w:pPr>
        <w:spacing w:line="276" w:lineRule="auto"/>
        <w:jc w:val="center"/>
        <w:rPr>
          <w:rFonts w:asciiTheme="minorHAnsi" w:eastAsia="Calibri" w:hAnsiTheme="minorHAnsi"/>
          <w:b/>
        </w:rPr>
      </w:pPr>
      <w:r>
        <w:rPr>
          <w:rFonts w:asciiTheme="minorHAnsi" w:eastAsia="Calibri" w:hAnsiTheme="minorHAnsi"/>
          <w:b/>
        </w:rPr>
        <w:t>June 10</w:t>
      </w:r>
      <w:r w:rsidR="008C3E13">
        <w:rPr>
          <w:rFonts w:asciiTheme="minorHAnsi" w:eastAsia="Calibri" w:hAnsiTheme="minorHAnsi"/>
          <w:b/>
        </w:rPr>
        <w:t>, 2021</w:t>
      </w:r>
      <w:r w:rsidR="00FD7608">
        <w:rPr>
          <w:rFonts w:asciiTheme="minorHAnsi" w:eastAsia="Calibri" w:hAnsiTheme="minorHAnsi"/>
          <w:b/>
        </w:rPr>
        <w:t xml:space="preserve"> </w:t>
      </w:r>
      <w:r w:rsidR="00640DD3">
        <w:rPr>
          <w:rFonts w:asciiTheme="minorHAnsi" w:eastAsia="Calibri" w:hAnsiTheme="minorHAnsi"/>
          <w:b/>
        </w:rPr>
        <w:t>• 8:30 a.m. – 10:00 a.m.</w:t>
      </w:r>
    </w:p>
    <w:p w14:paraId="17492358" w14:textId="69E0B14E" w:rsidR="00640DD3" w:rsidRPr="006E0811" w:rsidRDefault="00640DD3" w:rsidP="00640DD3">
      <w:pPr>
        <w:spacing w:line="276" w:lineRule="auto"/>
        <w:jc w:val="center"/>
        <w:rPr>
          <w:rFonts w:asciiTheme="minorHAnsi" w:eastAsia="Calibri" w:hAnsiTheme="minorHAnsi"/>
        </w:rPr>
      </w:pPr>
      <w:r w:rsidRPr="00FB2707">
        <w:rPr>
          <w:rFonts w:asciiTheme="minorHAnsi" w:eastAsia="Calibri" w:hAnsiTheme="minorHAnsi"/>
        </w:rPr>
        <w:t>2342 North 27</w:t>
      </w:r>
      <w:r w:rsidRPr="00FB2707">
        <w:rPr>
          <w:rFonts w:asciiTheme="minorHAnsi" w:eastAsia="Calibri" w:hAnsiTheme="minorHAnsi"/>
          <w:vertAlign w:val="superscript"/>
        </w:rPr>
        <w:t>th</w:t>
      </w:r>
      <w:r w:rsidRPr="00FB2707">
        <w:rPr>
          <w:rFonts w:asciiTheme="minorHAnsi" w:eastAsia="Calibri" w:hAnsiTheme="minorHAnsi"/>
        </w:rPr>
        <w:t xml:space="preserve"> Street, Milwaukee, WI  53210 </w:t>
      </w:r>
      <w:r w:rsidR="00FD7608">
        <w:rPr>
          <w:rFonts w:asciiTheme="minorHAnsi" w:eastAsia="Calibri" w:hAnsiTheme="minorHAnsi"/>
        </w:rPr>
        <w:t>–</w:t>
      </w:r>
      <w:r>
        <w:rPr>
          <w:rFonts w:asciiTheme="minorHAnsi" w:eastAsia="Calibri" w:hAnsiTheme="minorHAnsi"/>
        </w:rPr>
        <w:t xml:space="preserve"> </w:t>
      </w:r>
      <w:r w:rsidR="00FD7608">
        <w:rPr>
          <w:rFonts w:asciiTheme="minorHAnsi" w:eastAsia="Calibri" w:hAnsiTheme="minorHAnsi"/>
        </w:rPr>
        <w:t>Via Zoom</w:t>
      </w:r>
    </w:p>
    <w:p w14:paraId="6BDDAC93" w14:textId="786A027A" w:rsidR="00640DD3" w:rsidRDefault="00640DD3" w:rsidP="00640DD3">
      <w:pPr>
        <w:spacing w:line="276" w:lineRule="auto"/>
        <w:jc w:val="center"/>
        <w:rPr>
          <w:rFonts w:asciiTheme="minorHAnsi" w:eastAsia="Calibri" w:hAnsiTheme="minorHAnsi"/>
          <w:b/>
          <w:sz w:val="28"/>
          <w:szCs w:val="28"/>
        </w:rPr>
      </w:pPr>
      <w:r>
        <w:rPr>
          <w:rFonts w:asciiTheme="minorHAnsi" w:eastAsia="Calibri" w:hAnsiTheme="minorHAnsi"/>
          <w:b/>
          <w:sz w:val="28"/>
          <w:szCs w:val="28"/>
        </w:rPr>
        <w:t>MINUTES</w:t>
      </w:r>
    </w:p>
    <w:p w14:paraId="557713EC" w14:textId="77777777" w:rsidR="008B7200" w:rsidRDefault="008B7200" w:rsidP="00640DD3">
      <w:pPr>
        <w:spacing w:line="276" w:lineRule="auto"/>
        <w:rPr>
          <w:rFonts w:asciiTheme="minorHAnsi" w:eastAsia="Calibri" w:hAnsiTheme="minorHAnsi"/>
          <w:sz w:val="22"/>
          <w:szCs w:val="22"/>
        </w:rPr>
      </w:pPr>
    </w:p>
    <w:p w14:paraId="544420E5" w14:textId="77777777" w:rsidR="00640DD3" w:rsidRPr="006216F6" w:rsidRDefault="00640DD3" w:rsidP="00640DD3">
      <w:pPr>
        <w:spacing w:line="276" w:lineRule="auto"/>
        <w:rPr>
          <w:rFonts w:asciiTheme="minorHAnsi" w:eastAsia="Calibri" w:hAnsiTheme="minorHAnsi"/>
          <w:sz w:val="22"/>
          <w:szCs w:val="22"/>
        </w:rPr>
      </w:pPr>
      <w:r w:rsidRPr="006216F6">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14:anchorId="5F8558AA" wp14:editId="19A7660D">
                <wp:simplePos x="0" y="0"/>
                <wp:positionH relativeFrom="column">
                  <wp:posOffset>-548640</wp:posOffset>
                </wp:positionH>
                <wp:positionV relativeFrom="paragraph">
                  <wp:posOffset>29844</wp:posOffset>
                </wp:positionV>
                <wp:extent cx="781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7EE55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2.35pt" to="57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" strokeweight="1pt">
                <o:lock v:ext="edit" shapetype="f"/>
              </v:line>
            </w:pict>
          </mc:Fallback>
        </mc:AlternateContent>
      </w:r>
    </w:p>
    <w:p w14:paraId="5316E7E7" w14:textId="1958105F" w:rsidR="008B7200" w:rsidRDefault="008B7200" w:rsidP="006A2C51">
      <w:pPr>
        <w:widowControl w:val="0"/>
        <w:ind w:right="-396"/>
        <w:jc w:val="both"/>
        <w:rPr>
          <w:rFonts w:ascii="Calibri" w:hAnsi="Calibri"/>
          <w:b/>
          <w:bCs/>
          <w:snapToGrid w:val="0"/>
        </w:rPr>
      </w:pPr>
      <w:bookmarkStart w:id="0" w:name="_Hlk22631656"/>
      <w:r w:rsidRPr="00892586">
        <w:rPr>
          <w:rFonts w:ascii="Calibri" w:hAnsi="Calibri"/>
          <w:b/>
          <w:snapToGrid w:val="0"/>
        </w:rPr>
        <w:t>Members Present</w:t>
      </w:r>
      <w:r w:rsidRPr="00892586">
        <w:rPr>
          <w:rFonts w:ascii="Calibri" w:hAnsi="Calibri"/>
          <w:snapToGrid w:val="0"/>
        </w:rPr>
        <w:t xml:space="preserve">: </w:t>
      </w:r>
      <w:r w:rsidR="00BE7D44">
        <w:rPr>
          <w:rFonts w:ascii="Calibri" w:hAnsi="Calibri"/>
          <w:snapToGrid w:val="0"/>
        </w:rPr>
        <w:t xml:space="preserve">Deshea Agee, </w:t>
      </w:r>
      <w:r w:rsidR="006A2C51">
        <w:rPr>
          <w:rFonts w:ascii="Calibri" w:hAnsi="Calibri"/>
          <w:snapToGrid w:val="0"/>
          <w:sz w:val="22"/>
          <w:szCs w:val="22"/>
        </w:rPr>
        <w:t xml:space="preserve">Chytania Brown, Carla Cross, Randy Crump, Pam Fendt, Jennifer Fogarty, </w:t>
      </w:r>
      <w:r w:rsidR="00E21EDB">
        <w:rPr>
          <w:rFonts w:ascii="Calibri" w:hAnsi="Calibri"/>
          <w:snapToGrid w:val="0"/>
          <w:sz w:val="22"/>
          <w:szCs w:val="22"/>
        </w:rPr>
        <w:t xml:space="preserve">Eduardo Garza, </w:t>
      </w:r>
      <w:r w:rsidR="003C6142">
        <w:rPr>
          <w:rFonts w:ascii="Calibri" w:hAnsi="Calibri"/>
          <w:snapToGrid w:val="0"/>
          <w:sz w:val="22"/>
          <w:szCs w:val="22"/>
        </w:rPr>
        <w:t xml:space="preserve">Andres Gonzalez, </w:t>
      </w:r>
      <w:r w:rsidR="00E21EDB">
        <w:rPr>
          <w:rFonts w:ascii="Calibri" w:hAnsi="Calibri"/>
          <w:snapToGrid w:val="0"/>
          <w:sz w:val="22"/>
          <w:szCs w:val="22"/>
        </w:rPr>
        <w:t xml:space="preserve">Jakeim Jackson-Bell, Maysee Herr, </w:t>
      </w:r>
      <w:r w:rsidR="003C6142">
        <w:rPr>
          <w:rFonts w:ascii="Calibri" w:hAnsi="Calibri"/>
          <w:snapToGrid w:val="0"/>
          <w:sz w:val="22"/>
          <w:szCs w:val="22"/>
        </w:rPr>
        <w:t xml:space="preserve">Tasha Jenkins, </w:t>
      </w:r>
      <w:r w:rsidR="00605564">
        <w:rPr>
          <w:rFonts w:ascii="Calibri" w:hAnsi="Calibri"/>
          <w:snapToGrid w:val="0"/>
          <w:sz w:val="22"/>
          <w:szCs w:val="22"/>
        </w:rPr>
        <w:t xml:space="preserve">Mark Kessenich, </w:t>
      </w:r>
      <w:r w:rsidR="003C6142">
        <w:rPr>
          <w:rFonts w:ascii="Calibri" w:hAnsi="Calibri"/>
          <w:snapToGrid w:val="0"/>
          <w:sz w:val="22"/>
          <w:szCs w:val="22"/>
        </w:rPr>
        <w:t xml:space="preserve">John Kissinger, Donald Layden (Chair), Brian Levins, Steve Martin, Darryl Morin, Alan Perlstein, </w:t>
      </w:r>
      <w:r w:rsidR="00684BD7">
        <w:rPr>
          <w:rFonts w:ascii="Calibri" w:hAnsi="Calibri"/>
          <w:snapToGrid w:val="0"/>
          <w:sz w:val="22"/>
          <w:szCs w:val="22"/>
        </w:rPr>
        <w:t>Dr. Keith Posley, K</w:t>
      </w:r>
      <w:r w:rsidR="00605564">
        <w:rPr>
          <w:rFonts w:ascii="Calibri" w:hAnsi="Calibri"/>
          <w:snapToGrid w:val="0"/>
          <w:sz w:val="22"/>
          <w:szCs w:val="22"/>
        </w:rPr>
        <w:t xml:space="preserve">aren Spindler, Sylvia Swann, </w:t>
      </w:r>
      <w:r w:rsidR="00684BD7">
        <w:rPr>
          <w:rFonts w:ascii="Calibri" w:hAnsi="Calibri"/>
          <w:snapToGrid w:val="0"/>
          <w:sz w:val="22"/>
          <w:szCs w:val="22"/>
        </w:rPr>
        <w:t>Wallace White</w:t>
      </w:r>
    </w:p>
    <w:p w14:paraId="55C6D9A2" w14:textId="6CD55D0C" w:rsidR="00F008C9" w:rsidRPr="00F008C9" w:rsidRDefault="00F008C9" w:rsidP="008B7200">
      <w:pPr>
        <w:widowControl w:val="0"/>
        <w:jc w:val="both"/>
        <w:rPr>
          <w:rFonts w:ascii="Calibri" w:hAnsi="Calibri"/>
          <w:snapToGrid w:val="0"/>
        </w:rPr>
      </w:pPr>
      <w:r>
        <w:rPr>
          <w:rFonts w:ascii="Calibri" w:hAnsi="Calibri"/>
          <w:b/>
          <w:bCs/>
          <w:snapToGrid w:val="0"/>
        </w:rPr>
        <w:t xml:space="preserve">Designees Present: </w:t>
      </w:r>
      <w:r w:rsidR="003C6142">
        <w:rPr>
          <w:rFonts w:ascii="Calibri" w:hAnsi="Calibri"/>
          <w:snapToGrid w:val="0"/>
          <w:sz w:val="22"/>
          <w:szCs w:val="22"/>
        </w:rPr>
        <w:t xml:space="preserve">Laura Bray, </w:t>
      </w:r>
      <w:r w:rsidR="00B359AE">
        <w:rPr>
          <w:rFonts w:ascii="Calibri" w:hAnsi="Calibri"/>
          <w:snapToGrid w:val="0"/>
          <w:sz w:val="22"/>
          <w:szCs w:val="22"/>
        </w:rPr>
        <w:t xml:space="preserve">Jennifer </w:t>
      </w:r>
      <w:r w:rsidR="00ED33A4">
        <w:rPr>
          <w:rFonts w:ascii="Calibri" w:hAnsi="Calibri"/>
          <w:snapToGrid w:val="0"/>
          <w:sz w:val="22"/>
          <w:szCs w:val="22"/>
        </w:rPr>
        <w:t>Abele</w:t>
      </w:r>
      <w:r w:rsidR="00B359AE">
        <w:rPr>
          <w:rFonts w:ascii="Calibri" w:hAnsi="Calibri"/>
          <w:snapToGrid w:val="0"/>
          <w:sz w:val="22"/>
          <w:szCs w:val="22"/>
        </w:rPr>
        <w:t>, Parker Rios</w:t>
      </w:r>
    </w:p>
    <w:p w14:paraId="30CB62C2" w14:textId="4E2DC326" w:rsidR="008B7200" w:rsidRPr="00F008C9" w:rsidRDefault="008B7200" w:rsidP="008B7200">
      <w:pPr>
        <w:widowControl w:val="0"/>
        <w:jc w:val="both"/>
        <w:rPr>
          <w:rFonts w:ascii="Calibri" w:hAnsi="Calibri"/>
          <w:bCs/>
          <w:snapToGrid w:val="0"/>
          <w:sz w:val="22"/>
          <w:szCs w:val="22"/>
        </w:rPr>
      </w:pPr>
      <w:r w:rsidRPr="00892586">
        <w:rPr>
          <w:rFonts w:ascii="Calibri" w:hAnsi="Calibri"/>
          <w:b/>
          <w:bCs/>
          <w:snapToGrid w:val="0"/>
        </w:rPr>
        <w:t>Members Absent:</w:t>
      </w:r>
      <w:r w:rsidR="00BE7D44">
        <w:rPr>
          <w:rFonts w:ascii="Calibri" w:hAnsi="Calibri"/>
          <w:b/>
          <w:bCs/>
          <w:snapToGrid w:val="0"/>
        </w:rPr>
        <w:t xml:space="preserve">  </w:t>
      </w:r>
      <w:r w:rsidR="00E21EDB" w:rsidRPr="00E21EDB">
        <w:rPr>
          <w:rFonts w:ascii="Calibri" w:hAnsi="Calibri"/>
          <w:snapToGrid w:val="0"/>
          <w:sz w:val="22"/>
          <w:szCs w:val="22"/>
        </w:rPr>
        <w:t>Dan Bukiewicz, Sheila Cochran, Michael Daily,</w:t>
      </w:r>
      <w:r w:rsidR="00E21EDB" w:rsidRPr="00E21EDB">
        <w:rPr>
          <w:rFonts w:ascii="Calibri" w:hAnsi="Calibri"/>
          <w:b/>
          <w:bCs/>
          <w:snapToGrid w:val="0"/>
          <w:sz w:val="22"/>
          <w:szCs w:val="22"/>
        </w:rPr>
        <w:t xml:space="preserve"> </w:t>
      </w:r>
      <w:r w:rsidR="00E21EDB" w:rsidRPr="00E21EDB">
        <w:rPr>
          <w:rFonts w:ascii="Calibri" w:hAnsi="Calibri"/>
          <w:snapToGrid w:val="0"/>
          <w:sz w:val="22"/>
          <w:szCs w:val="22"/>
        </w:rPr>
        <w:t>Ossie Kendrix</w:t>
      </w:r>
      <w:r w:rsidR="00E21EDB">
        <w:rPr>
          <w:rFonts w:ascii="Calibri" w:hAnsi="Calibri"/>
          <w:snapToGrid w:val="0"/>
          <w:sz w:val="22"/>
          <w:szCs w:val="22"/>
        </w:rPr>
        <w:t xml:space="preserve">, </w:t>
      </w:r>
      <w:r w:rsidR="00684BD7">
        <w:rPr>
          <w:rFonts w:ascii="Calibri" w:hAnsi="Calibri"/>
          <w:snapToGrid w:val="0"/>
          <w:sz w:val="22"/>
          <w:szCs w:val="22"/>
        </w:rPr>
        <w:t xml:space="preserve">Steve Martin, </w:t>
      </w:r>
      <w:r w:rsidR="003C6142" w:rsidRPr="00E21EDB">
        <w:rPr>
          <w:rFonts w:ascii="Calibri" w:hAnsi="Calibri"/>
          <w:snapToGrid w:val="0"/>
          <w:sz w:val="22"/>
          <w:szCs w:val="22"/>
        </w:rPr>
        <w:t xml:space="preserve">Dr. Vicki Martin, Lupe Martinez, Dr. Mark Mone, </w:t>
      </w:r>
      <w:r w:rsidR="00684BD7">
        <w:rPr>
          <w:rFonts w:ascii="Calibri" w:hAnsi="Calibri"/>
          <w:snapToGrid w:val="0"/>
          <w:sz w:val="22"/>
          <w:szCs w:val="22"/>
        </w:rPr>
        <w:t>Patricia Woodard</w:t>
      </w:r>
      <w:r w:rsidR="003C6142">
        <w:rPr>
          <w:rFonts w:ascii="Calibri" w:hAnsi="Calibri"/>
          <w:snapToGrid w:val="0"/>
          <w:sz w:val="22"/>
          <w:szCs w:val="22"/>
        </w:rPr>
        <w:t xml:space="preserve"> </w:t>
      </w:r>
      <w:r w:rsidR="006A2C51" w:rsidRPr="00F008C9">
        <w:rPr>
          <w:rFonts w:ascii="Calibri" w:hAnsi="Calibri"/>
          <w:bCs/>
          <w:snapToGrid w:val="0"/>
          <w:sz w:val="22"/>
          <w:szCs w:val="22"/>
        </w:rPr>
        <w:t xml:space="preserve"> </w:t>
      </w:r>
    </w:p>
    <w:p w14:paraId="462C5132" w14:textId="35CBCADA" w:rsidR="008B7200" w:rsidRPr="00F008C9" w:rsidRDefault="008B7200" w:rsidP="008B7200">
      <w:pPr>
        <w:widowControl w:val="0"/>
        <w:jc w:val="both"/>
        <w:rPr>
          <w:rFonts w:ascii="Calibri" w:hAnsi="Calibri"/>
          <w:bCs/>
          <w:snapToGrid w:val="0"/>
          <w:sz w:val="22"/>
          <w:szCs w:val="22"/>
        </w:rPr>
      </w:pPr>
      <w:r w:rsidRPr="00892586">
        <w:rPr>
          <w:rFonts w:ascii="Calibri" w:hAnsi="Calibri"/>
          <w:b/>
          <w:snapToGrid w:val="0"/>
        </w:rPr>
        <w:t>Guests:</w:t>
      </w:r>
      <w:r w:rsidRPr="00892586">
        <w:rPr>
          <w:rFonts w:ascii="Calibri" w:hAnsi="Calibri"/>
          <w:snapToGrid w:val="0"/>
        </w:rPr>
        <w:t xml:space="preserve"> </w:t>
      </w:r>
      <w:r w:rsidR="00684BD7">
        <w:rPr>
          <w:rFonts w:ascii="Calibri" w:hAnsi="Calibri"/>
          <w:snapToGrid w:val="0"/>
        </w:rPr>
        <w:t xml:space="preserve">Secretary Designee Amy Pechacek (WI DWD), </w:t>
      </w:r>
      <w:r w:rsidR="00605564">
        <w:rPr>
          <w:rFonts w:ascii="Calibri" w:hAnsi="Calibri"/>
          <w:snapToGrid w:val="0"/>
          <w:sz w:val="22"/>
          <w:szCs w:val="22"/>
        </w:rPr>
        <w:t>Renee O’Day, WI DWD</w:t>
      </w:r>
      <w:r w:rsidR="00684BD7">
        <w:rPr>
          <w:rFonts w:ascii="Calibri" w:hAnsi="Calibri"/>
          <w:snapToGrid w:val="0"/>
          <w:sz w:val="22"/>
          <w:szCs w:val="22"/>
        </w:rPr>
        <w:t>, Edgard Delgado (WI DWD)</w:t>
      </w:r>
    </w:p>
    <w:p w14:paraId="345BFD15" w14:textId="31D18CAB" w:rsidR="008B7200" w:rsidRPr="00536F40" w:rsidRDefault="008B7200" w:rsidP="008B7200">
      <w:pPr>
        <w:widowControl w:val="0"/>
        <w:ind w:right="-396"/>
        <w:jc w:val="both"/>
        <w:rPr>
          <w:rFonts w:ascii="Calibri" w:hAnsi="Calibri"/>
          <w:snapToGrid w:val="0"/>
          <w:sz w:val="22"/>
          <w:szCs w:val="22"/>
        </w:rPr>
      </w:pPr>
      <w:r w:rsidRPr="00892586">
        <w:rPr>
          <w:rFonts w:ascii="Calibri" w:hAnsi="Calibri"/>
          <w:b/>
          <w:snapToGrid w:val="0"/>
        </w:rPr>
        <w:t>Staff Present</w:t>
      </w:r>
      <w:r w:rsidRPr="00536F40">
        <w:rPr>
          <w:rFonts w:ascii="Calibri" w:hAnsi="Calibri"/>
          <w:snapToGrid w:val="0"/>
          <w:sz w:val="22"/>
          <w:szCs w:val="22"/>
        </w:rPr>
        <w:t xml:space="preserve">:  </w:t>
      </w:r>
      <w:r w:rsidR="00B359AE">
        <w:rPr>
          <w:rFonts w:ascii="Calibri" w:hAnsi="Calibri"/>
          <w:snapToGrid w:val="0"/>
          <w:sz w:val="22"/>
          <w:szCs w:val="22"/>
        </w:rPr>
        <w:t>Julie Cayo,</w:t>
      </w:r>
      <w:r w:rsidRPr="00536F40">
        <w:rPr>
          <w:rFonts w:ascii="Calibri" w:hAnsi="Calibri"/>
          <w:iCs/>
          <w:snapToGrid w:val="0"/>
          <w:sz w:val="22"/>
          <w:szCs w:val="22"/>
        </w:rPr>
        <w:t xml:space="preserve"> </w:t>
      </w:r>
      <w:r w:rsidR="00F008C9" w:rsidRPr="00536F40">
        <w:rPr>
          <w:rFonts w:ascii="Calibri" w:hAnsi="Calibri"/>
          <w:iCs/>
          <w:snapToGrid w:val="0"/>
          <w:sz w:val="22"/>
          <w:szCs w:val="22"/>
        </w:rPr>
        <w:t>Lowell Raven</w:t>
      </w:r>
      <w:r w:rsidRPr="00536F40">
        <w:rPr>
          <w:rFonts w:ascii="Calibri" w:hAnsi="Calibri"/>
          <w:iCs/>
          <w:snapToGrid w:val="0"/>
          <w:sz w:val="22"/>
          <w:szCs w:val="22"/>
        </w:rPr>
        <w:t xml:space="preserve">, </w:t>
      </w:r>
      <w:r w:rsidR="00684BD7">
        <w:rPr>
          <w:rFonts w:ascii="Calibri" w:hAnsi="Calibri"/>
          <w:iCs/>
          <w:snapToGrid w:val="0"/>
          <w:sz w:val="22"/>
          <w:szCs w:val="22"/>
        </w:rPr>
        <w:t xml:space="preserve">Vanesa Carmona-Lewis, </w:t>
      </w:r>
      <w:r w:rsidRPr="00536F40">
        <w:rPr>
          <w:rFonts w:ascii="Calibri" w:hAnsi="Calibri"/>
          <w:iCs/>
          <w:snapToGrid w:val="0"/>
          <w:sz w:val="22"/>
          <w:szCs w:val="22"/>
        </w:rPr>
        <w:t>Eileen McMaho</w:t>
      </w:r>
      <w:r w:rsidR="00F008C9" w:rsidRPr="00536F40">
        <w:rPr>
          <w:rFonts w:ascii="Calibri" w:hAnsi="Calibri"/>
          <w:iCs/>
          <w:snapToGrid w:val="0"/>
          <w:sz w:val="22"/>
          <w:szCs w:val="22"/>
        </w:rPr>
        <w:t>n</w:t>
      </w:r>
    </w:p>
    <w:bookmarkEnd w:id="0"/>
    <w:p w14:paraId="4808DA9B" w14:textId="77777777" w:rsidR="008B7200" w:rsidRDefault="008B7200" w:rsidP="00640DD3">
      <w:pPr>
        <w:jc w:val="center"/>
        <w:rPr>
          <w:rFonts w:ascii="Calibri" w:eastAsia="Calibri" w:hAnsi="Calibri"/>
        </w:rPr>
      </w:pPr>
    </w:p>
    <w:p w14:paraId="16B74D32" w14:textId="77777777" w:rsidR="00640DD3" w:rsidRPr="00577044" w:rsidRDefault="00640DD3" w:rsidP="00640DD3">
      <w:pPr>
        <w:jc w:val="center"/>
        <w:rPr>
          <w:rFonts w:ascii="Calibri" w:eastAsia="Calibri" w:hAnsi="Calibri"/>
        </w:rPr>
      </w:pPr>
      <w:r w:rsidRPr="006624E4">
        <w:rPr>
          <w:rFonts w:ascii="Calibri" w:eastAsia="Calibri" w:hAnsi="Calibri"/>
          <w:noProof/>
          <w:sz w:val="28"/>
          <w:szCs w:val="28"/>
        </w:rPr>
        <mc:AlternateContent>
          <mc:Choice Requires="wps">
            <w:drawing>
              <wp:anchor distT="0" distB="0" distL="114300" distR="114300" simplePos="0" relativeHeight="251661312" behindDoc="0" locked="0" layoutInCell="1" allowOverlap="1" wp14:anchorId="4602B09A" wp14:editId="703DE067">
                <wp:simplePos x="0" y="0"/>
                <wp:positionH relativeFrom="column">
                  <wp:posOffset>-123825</wp:posOffset>
                </wp:positionH>
                <wp:positionV relativeFrom="paragraph">
                  <wp:posOffset>75565</wp:posOffset>
                </wp:positionV>
                <wp:extent cx="6972300" cy="0"/>
                <wp:effectExtent l="19050" t="16510" r="19050" b="215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straightConnector1">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C0A97A" id="_x0000_t32" coordsize="21600,21600" o:spt="32" o:oned="t" path="m,l21600,21600e" filled="f">
                <v:path arrowok="t" fillok="f" o:connecttype="none"/>
                <o:lock v:ext="edit" shapetype="t"/>
              </v:shapetype>
              <v:shape id="Straight Arrow Connector 5" o:spid="_x0000_s1026" type="#_x0000_t32" style="position:absolute;margin-left:-9.75pt;margin-top:5.95pt;width:54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" strokeweight="2pt"/>
            </w:pict>
          </mc:Fallback>
        </mc:AlternateContent>
      </w:r>
    </w:p>
    <w:p w14:paraId="11192553" w14:textId="291D2B6F" w:rsidR="00640DD3" w:rsidRPr="000C2BB7" w:rsidRDefault="00B20845" w:rsidP="00640DD3">
      <w:pPr>
        <w:keepNext/>
        <w:widowControl w:val="0"/>
        <w:tabs>
          <w:tab w:val="left" w:pos="5760"/>
        </w:tabs>
        <w:outlineLvl w:val="6"/>
        <w:rPr>
          <w:rFonts w:ascii="Calibri" w:hAnsi="Calibri"/>
          <w:bCs/>
          <w:snapToGrid w:val="0"/>
          <w:sz w:val="22"/>
          <w:szCs w:val="22"/>
        </w:rPr>
      </w:pPr>
      <w:r>
        <w:rPr>
          <w:rFonts w:ascii="Calibri" w:hAnsi="Calibri"/>
          <w:bCs/>
          <w:snapToGrid w:val="0"/>
          <w:sz w:val="22"/>
          <w:szCs w:val="22"/>
        </w:rPr>
        <w:t xml:space="preserve">Board of Directors </w:t>
      </w:r>
      <w:r w:rsidR="00640DD3" w:rsidRPr="000C2BB7">
        <w:rPr>
          <w:rFonts w:ascii="Calibri" w:hAnsi="Calibri"/>
          <w:bCs/>
          <w:snapToGrid w:val="0"/>
          <w:sz w:val="22"/>
          <w:szCs w:val="22"/>
        </w:rPr>
        <w:t xml:space="preserve">Chair Don Layden called the meeting to order at </w:t>
      </w:r>
      <w:r w:rsidR="007C5E56">
        <w:rPr>
          <w:rFonts w:ascii="Calibri" w:hAnsi="Calibri"/>
          <w:bCs/>
          <w:snapToGrid w:val="0"/>
          <w:sz w:val="22"/>
          <w:szCs w:val="22"/>
        </w:rPr>
        <w:t>8:3</w:t>
      </w:r>
      <w:r w:rsidR="00AF1B15">
        <w:rPr>
          <w:rFonts w:ascii="Calibri" w:hAnsi="Calibri"/>
          <w:bCs/>
          <w:snapToGrid w:val="0"/>
          <w:sz w:val="22"/>
          <w:szCs w:val="22"/>
        </w:rPr>
        <w:t>1</w:t>
      </w:r>
      <w:r w:rsidR="007C5E56">
        <w:rPr>
          <w:rFonts w:ascii="Calibri" w:hAnsi="Calibri"/>
          <w:bCs/>
          <w:snapToGrid w:val="0"/>
          <w:sz w:val="22"/>
          <w:szCs w:val="22"/>
        </w:rPr>
        <w:t xml:space="preserve"> a.m.</w:t>
      </w:r>
      <w:r w:rsidR="00ED596B">
        <w:rPr>
          <w:rFonts w:ascii="Calibri" w:hAnsi="Calibri"/>
          <w:bCs/>
          <w:snapToGrid w:val="0"/>
          <w:sz w:val="22"/>
          <w:szCs w:val="22"/>
        </w:rPr>
        <w:t xml:space="preserve">  </w:t>
      </w:r>
    </w:p>
    <w:p w14:paraId="0CB99070" w14:textId="77777777" w:rsidR="00640DD3" w:rsidRDefault="00640DD3" w:rsidP="00640DD3">
      <w:pPr>
        <w:jc w:val="both"/>
        <w:rPr>
          <w:rFonts w:ascii="Calibri" w:hAnsi="Calibri"/>
        </w:rPr>
      </w:pPr>
    </w:p>
    <w:p w14:paraId="26520B9F" w14:textId="39083E1C" w:rsidR="007C5E56" w:rsidRDefault="00536F40" w:rsidP="002F43FE">
      <w:pPr>
        <w:pStyle w:val="ListParagraph"/>
        <w:numPr>
          <w:ilvl w:val="0"/>
          <w:numId w:val="1"/>
        </w:numPr>
        <w:rPr>
          <w:b/>
          <w:sz w:val="24"/>
          <w:szCs w:val="24"/>
        </w:rPr>
      </w:pPr>
      <w:r>
        <w:rPr>
          <w:b/>
          <w:sz w:val="24"/>
          <w:szCs w:val="24"/>
        </w:rPr>
        <w:t xml:space="preserve">Approval of Meeting Minutes from </w:t>
      </w:r>
      <w:r w:rsidR="009A0731">
        <w:rPr>
          <w:b/>
          <w:sz w:val="24"/>
          <w:szCs w:val="24"/>
        </w:rPr>
        <w:t>March 11</w:t>
      </w:r>
      <w:r w:rsidR="009A0731" w:rsidRPr="009A0731">
        <w:rPr>
          <w:b/>
          <w:sz w:val="24"/>
          <w:szCs w:val="24"/>
          <w:vertAlign w:val="superscript"/>
        </w:rPr>
        <w:t>th</w:t>
      </w:r>
      <w:r w:rsidR="009A0731">
        <w:rPr>
          <w:b/>
          <w:sz w:val="24"/>
          <w:szCs w:val="24"/>
        </w:rPr>
        <w:t>, 2021</w:t>
      </w:r>
    </w:p>
    <w:p w14:paraId="5F952A7E" w14:textId="0C43928A" w:rsidR="00536F40" w:rsidRDefault="000D5D7F" w:rsidP="00536F40">
      <w:pPr>
        <w:pStyle w:val="ListParagraph"/>
        <w:rPr>
          <w:bCs/>
        </w:rPr>
      </w:pPr>
      <w:r>
        <w:rPr>
          <w:bCs/>
        </w:rPr>
        <w:t xml:space="preserve">After brief discussion, members approved meeting minutes from </w:t>
      </w:r>
      <w:r w:rsidR="006F0556">
        <w:rPr>
          <w:bCs/>
        </w:rPr>
        <w:t>March 11</w:t>
      </w:r>
      <w:r w:rsidR="006F0556" w:rsidRPr="006F0556">
        <w:rPr>
          <w:bCs/>
          <w:vertAlign w:val="superscript"/>
        </w:rPr>
        <w:t>th</w:t>
      </w:r>
      <w:r w:rsidR="006F0556">
        <w:rPr>
          <w:bCs/>
        </w:rPr>
        <w:t xml:space="preserve">, 2021, </w:t>
      </w:r>
      <w:r>
        <w:rPr>
          <w:bCs/>
        </w:rPr>
        <w:t>as circulated.</w:t>
      </w:r>
    </w:p>
    <w:p w14:paraId="17596DDC" w14:textId="5CD84D76" w:rsidR="009A0731" w:rsidRDefault="009A0731" w:rsidP="00536F40">
      <w:pPr>
        <w:pStyle w:val="ListParagraph"/>
        <w:rPr>
          <w:bCs/>
        </w:rPr>
      </w:pPr>
    </w:p>
    <w:p w14:paraId="71209F13" w14:textId="1039D67A" w:rsidR="009A0731" w:rsidRPr="009A0731" w:rsidRDefault="009A0731" w:rsidP="009A0731">
      <w:pPr>
        <w:pStyle w:val="ListParagraph"/>
        <w:numPr>
          <w:ilvl w:val="0"/>
          <w:numId w:val="1"/>
        </w:numPr>
        <w:rPr>
          <w:b/>
          <w:sz w:val="24"/>
          <w:szCs w:val="24"/>
        </w:rPr>
      </w:pPr>
      <w:r w:rsidRPr="009A0731">
        <w:rPr>
          <w:b/>
          <w:sz w:val="24"/>
          <w:szCs w:val="24"/>
        </w:rPr>
        <w:t>Presentation – Department of Workforce Development</w:t>
      </w:r>
    </w:p>
    <w:p w14:paraId="15E5BDEC" w14:textId="2FEE30F9" w:rsidR="009A0731" w:rsidRDefault="009A0731" w:rsidP="009A0731">
      <w:pPr>
        <w:pStyle w:val="ListParagraph"/>
        <w:numPr>
          <w:ilvl w:val="0"/>
          <w:numId w:val="6"/>
        </w:numPr>
        <w:rPr>
          <w:bCs/>
        </w:rPr>
      </w:pPr>
      <w:r>
        <w:rPr>
          <w:bCs/>
        </w:rPr>
        <w:t>Secretary Designee Amy Pechacek</w:t>
      </w:r>
    </w:p>
    <w:p w14:paraId="5FD983E4" w14:textId="3D1D85F4" w:rsidR="00C505A1" w:rsidRDefault="00C505A1" w:rsidP="00C505A1">
      <w:pPr>
        <w:pStyle w:val="ListParagraph"/>
        <w:ind w:left="1440"/>
        <w:rPr>
          <w:bCs/>
        </w:rPr>
      </w:pPr>
      <w:r>
        <w:rPr>
          <w:bCs/>
        </w:rPr>
        <w:t xml:space="preserve">Ms. Pechacek has been in current role with WI DWD since September 2020, to assist with unemployment crisis.  She was born and raised in Milwaukee and has been working at executive level for 20 years, specifically for the government for 13 years.  Her strengths include crisis/risk management, compliance, operational and public relations issues.  </w:t>
      </w:r>
    </w:p>
    <w:p w14:paraId="565D44E6" w14:textId="532919B3" w:rsidR="00C505A1" w:rsidRDefault="00C505A1" w:rsidP="00C505A1">
      <w:pPr>
        <w:pStyle w:val="ListParagraph"/>
        <w:ind w:left="1440"/>
        <w:rPr>
          <w:bCs/>
        </w:rPr>
      </w:pPr>
    </w:p>
    <w:p w14:paraId="6ACBC250" w14:textId="56525FA0" w:rsidR="00C505A1" w:rsidRDefault="00C505A1" w:rsidP="00C505A1">
      <w:pPr>
        <w:pStyle w:val="ListParagraph"/>
        <w:ind w:left="1440"/>
        <w:rPr>
          <w:bCs/>
        </w:rPr>
      </w:pPr>
      <w:r>
        <w:rPr>
          <w:bCs/>
        </w:rPr>
        <w:t xml:space="preserve">WI DWD recently partnered with </w:t>
      </w:r>
      <w:r w:rsidR="00E92D02">
        <w:rPr>
          <w:bCs/>
        </w:rPr>
        <w:t xml:space="preserve">AI firm </w:t>
      </w:r>
      <w:r>
        <w:rPr>
          <w:bCs/>
        </w:rPr>
        <w:t xml:space="preserve">and built </w:t>
      </w:r>
      <w:r w:rsidR="00AE4F75">
        <w:rPr>
          <w:bCs/>
        </w:rPr>
        <w:t xml:space="preserve">a </w:t>
      </w:r>
      <w:r>
        <w:rPr>
          <w:bCs/>
        </w:rPr>
        <w:t>super adjudicator to strategically work through claims using data.  This is the beginning of long-term fix needed at DWD for modernization of system as current system is 50+ years old.  This makes benefits far more accessible and biggest priority now is fund development for full system modernization.</w:t>
      </w:r>
    </w:p>
    <w:p w14:paraId="7351A59E" w14:textId="3A66EF9D" w:rsidR="00C505A1" w:rsidRDefault="00C505A1" w:rsidP="00C505A1">
      <w:pPr>
        <w:pStyle w:val="ListParagraph"/>
        <w:ind w:left="1440"/>
        <w:rPr>
          <w:bCs/>
        </w:rPr>
      </w:pPr>
      <w:r>
        <w:rPr>
          <w:bCs/>
        </w:rPr>
        <w:t>As you all know, the pandemic escalated trends and</w:t>
      </w:r>
      <w:r w:rsidR="009125E6">
        <w:rPr>
          <w:bCs/>
        </w:rPr>
        <w:t xml:space="preserve"> certain industries (healthcare and hospitality) were the most impacted.  Currently focusing on those groups that were disproportionately impacted (women of color and women with children) by the economic </w:t>
      </w:r>
      <w:r w:rsidR="001269A5">
        <w:rPr>
          <w:bCs/>
        </w:rPr>
        <w:t>downturn and</w:t>
      </w:r>
      <w:r w:rsidR="009125E6">
        <w:rPr>
          <w:bCs/>
        </w:rPr>
        <w:t xml:space="preserve"> working to remove barriers for engaging in workforce.  There is now a high demand for jobs post-pandemic as we all figure out the ‘new normal.’  Statewide there are not enough work</w:t>
      </w:r>
      <w:r w:rsidR="00AE4F75">
        <w:rPr>
          <w:bCs/>
        </w:rPr>
        <w:t>er</w:t>
      </w:r>
      <w:r w:rsidR="009125E6">
        <w:rPr>
          <w:bCs/>
        </w:rPr>
        <w:t xml:space="preserve">s to fill the vacancies and childcare continues to be an issue as one in four daycare centers closed in 2020.  American Rescue Plan (ARP) dollars should help with this barrier as well as transportation and housing issues.  ARP funding </w:t>
      </w:r>
      <w:r w:rsidR="00AE4F75">
        <w:rPr>
          <w:bCs/>
        </w:rPr>
        <w:t xml:space="preserve">was originally anticipated </w:t>
      </w:r>
      <w:r w:rsidR="009125E6">
        <w:rPr>
          <w:bCs/>
        </w:rPr>
        <w:t>at $3.2 billion but reduced to $2.5 billion</w:t>
      </w:r>
      <w:r w:rsidR="00AE4F75">
        <w:rPr>
          <w:bCs/>
        </w:rPr>
        <w:t xml:space="preserve"> when averaged nationwide with States that were more negatively impacted</w:t>
      </w:r>
      <w:r w:rsidR="00CD2A7E">
        <w:rPr>
          <w:bCs/>
        </w:rPr>
        <w:t xml:space="preserve">.  Workforce and economic issues continue to be critical issues to recovery of Wisconsin.  </w:t>
      </w:r>
      <w:r>
        <w:rPr>
          <w:bCs/>
        </w:rPr>
        <w:t>Your role and service on EMI board helps so much in the community and the State with workforce issues.</w:t>
      </w:r>
    </w:p>
    <w:p w14:paraId="012EDB7B" w14:textId="7DA6B700" w:rsidR="00CD2A7E" w:rsidRDefault="00CD2A7E" w:rsidP="00C505A1">
      <w:pPr>
        <w:pStyle w:val="ListParagraph"/>
        <w:ind w:left="1440"/>
        <w:rPr>
          <w:bCs/>
        </w:rPr>
      </w:pPr>
    </w:p>
    <w:p w14:paraId="7FC7797A" w14:textId="41A8BDC8" w:rsidR="00CD2A7E" w:rsidRDefault="00CD2A7E" w:rsidP="00C505A1">
      <w:pPr>
        <w:pStyle w:val="ListParagraph"/>
        <w:ind w:left="1440"/>
        <w:rPr>
          <w:bCs/>
        </w:rPr>
      </w:pPr>
      <w:r>
        <w:rPr>
          <w:bCs/>
        </w:rPr>
        <w:t xml:space="preserve">Question was posed regarding programs for youth graduating high schools with disabilities?  Ms. Pechacek responded with collaboration between school districts, businesses, and State Division of Vocational Rehabilitation, </w:t>
      </w:r>
      <w:r w:rsidR="00AE4F75">
        <w:rPr>
          <w:bCs/>
        </w:rPr>
        <w:t xml:space="preserve">actively </w:t>
      </w:r>
      <w:r>
        <w:rPr>
          <w:bCs/>
        </w:rPr>
        <w:t xml:space="preserve">getting students placed on site at various businesses.  Recently attended graduation in Superior and students were placed in local hospitals, grocery stores, Walgreens and Quality Inn.  Every single youth obtained full time employment and their families never imagined </w:t>
      </w:r>
      <w:r w:rsidR="00AE4F75">
        <w:rPr>
          <w:bCs/>
        </w:rPr>
        <w:t xml:space="preserve">their child employed with </w:t>
      </w:r>
      <w:r>
        <w:rPr>
          <w:bCs/>
        </w:rPr>
        <w:t>sustaining wages.  This is one of my favorite programs since coming to DWD.</w:t>
      </w:r>
      <w:r w:rsidR="00FD4930">
        <w:rPr>
          <w:bCs/>
        </w:rPr>
        <w:t xml:space="preserve"> </w:t>
      </w:r>
    </w:p>
    <w:p w14:paraId="3701A57B" w14:textId="5536248B" w:rsidR="006301A1" w:rsidRDefault="006301A1" w:rsidP="00C505A1">
      <w:pPr>
        <w:pStyle w:val="ListParagraph"/>
        <w:ind w:left="1440"/>
        <w:rPr>
          <w:bCs/>
        </w:rPr>
      </w:pPr>
    </w:p>
    <w:p w14:paraId="1924BF91" w14:textId="72AF2D58" w:rsidR="006301A1" w:rsidRDefault="006301A1" w:rsidP="00C505A1">
      <w:pPr>
        <w:pStyle w:val="ListParagraph"/>
        <w:ind w:left="1440"/>
        <w:rPr>
          <w:bCs/>
        </w:rPr>
      </w:pPr>
      <w:r>
        <w:rPr>
          <w:bCs/>
        </w:rPr>
        <w:t xml:space="preserve">Chair Layden thanked </w:t>
      </w:r>
      <w:r w:rsidR="00E92D02">
        <w:rPr>
          <w:bCs/>
        </w:rPr>
        <w:t>Ms. Pechacek</w:t>
      </w:r>
      <w:r>
        <w:rPr>
          <w:bCs/>
        </w:rPr>
        <w:t xml:space="preserve"> for presentation and </w:t>
      </w:r>
      <w:r w:rsidR="00AE4F75">
        <w:rPr>
          <w:bCs/>
        </w:rPr>
        <w:t xml:space="preserve">expressed the Board’s </w:t>
      </w:r>
      <w:r>
        <w:rPr>
          <w:bCs/>
        </w:rPr>
        <w:t xml:space="preserve">enthusiasm for the work the State is doing.   Enjoyed hearing insights and hands on approach that is being taken.        </w:t>
      </w:r>
    </w:p>
    <w:p w14:paraId="0BF95995" w14:textId="77777777" w:rsidR="000D5D7F" w:rsidRPr="000D5D7F" w:rsidRDefault="000D5D7F" w:rsidP="00536F40">
      <w:pPr>
        <w:pStyle w:val="ListParagraph"/>
        <w:rPr>
          <w:bCs/>
        </w:rPr>
      </w:pPr>
    </w:p>
    <w:p w14:paraId="65B8F184" w14:textId="2D1B7F80" w:rsidR="00B359AE" w:rsidRDefault="00AF1B15" w:rsidP="002F43FE">
      <w:pPr>
        <w:pStyle w:val="ListParagraph"/>
        <w:numPr>
          <w:ilvl w:val="0"/>
          <w:numId w:val="1"/>
        </w:numPr>
        <w:rPr>
          <w:b/>
          <w:sz w:val="24"/>
          <w:szCs w:val="24"/>
        </w:rPr>
      </w:pPr>
      <w:r>
        <w:rPr>
          <w:b/>
          <w:sz w:val="24"/>
          <w:szCs w:val="24"/>
        </w:rPr>
        <w:t>Chair Report</w:t>
      </w:r>
    </w:p>
    <w:p w14:paraId="12F70CD9" w14:textId="1B7C0775" w:rsidR="00AF1B15" w:rsidRDefault="00AF1B15" w:rsidP="002F43FE">
      <w:pPr>
        <w:pStyle w:val="ListParagraph"/>
        <w:numPr>
          <w:ilvl w:val="0"/>
          <w:numId w:val="2"/>
        </w:numPr>
        <w:rPr>
          <w:b/>
        </w:rPr>
      </w:pPr>
      <w:r w:rsidRPr="00AF1B15">
        <w:rPr>
          <w:b/>
        </w:rPr>
        <w:t>CEO Update</w:t>
      </w:r>
    </w:p>
    <w:p w14:paraId="1E1E4603" w14:textId="2E3AD2EF" w:rsidR="009A0731" w:rsidRPr="00FD4930" w:rsidRDefault="009A0731" w:rsidP="009A0731">
      <w:pPr>
        <w:tabs>
          <w:tab w:val="left" w:pos="360"/>
        </w:tabs>
        <w:ind w:left="1080"/>
        <w:rPr>
          <w:rFonts w:asciiTheme="minorHAnsi" w:hAnsiTheme="minorHAnsi"/>
          <w:bCs/>
          <w:iCs/>
          <w:sz w:val="22"/>
          <w:szCs w:val="22"/>
        </w:rPr>
      </w:pPr>
      <w:r w:rsidRPr="00FD4930">
        <w:rPr>
          <w:rFonts w:asciiTheme="minorHAnsi" w:hAnsiTheme="minorHAnsi"/>
          <w:bCs/>
          <w:iCs/>
          <w:sz w:val="22"/>
          <w:szCs w:val="22"/>
        </w:rPr>
        <w:t xml:space="preserve">Ms. Brown reported on highlights for the past quarter.  The agency audit and FY 22 budget are complete and American Job Centers are open.  The American Rescue Plan (ARP) Act includes $394.2 million in direct local recovery assistance for the City of Milwaukee.  Mayor Barrett is working with City Departments and EMI to allocate the ARP payments under strategies to build on Milwaukee’s momentum to bring the COVID 19 pandemic under control; address the urgent needs of residents, families and neighborhoods hardest hit by the COVID-19 public health emergency; and make investments to catalyze broader economic recovery and rebuilding.  Employ Milwaukee has submitted </w:t>
      </w:r>
      <w:r w:rsidR="00E92D02">
        <w:rPr>
          <w:rFonts w:asciiTheme="minorHAnsi" w:hAnsiTheme="minorHAnsi"/>
          <w:bCs/>
          <w:iCs/>
          <w:sz w:val="22"/>
          <w:szCs w:val="22"/>
        </w:rPr>
        <w:t xml:space="preserve">funding </w:t>
      </w:r>
      <w:r w:rsidRPr="00FD4930">
        <w:rPr>
          <w:rFonts w:asciiTheme="minorHAnsi" w:hAnsiTheme="minorHAnsi"/>
          <w:bCs/>
          <w:iCs/>
          <w:sz w:val="22"/>
          <w:szCs w:val="22"/>
        </w:rPr>
        <w:t xml:space="preserve">requests to support skills training, transitional jobs, digital equity, and EARN and LEARN. </w:t>
      </w:r>
    </w:p>
    <w:p w14:paraId="0A70A1C2" w14:textId="77777777" w:rsidR="009A0731" w:rsidRPr="00FD4930" w:rsidRDefault="009A0731" w:rsidP="009A0731">
      <w:pPr>
        <w:tabs>
          <w:tab w:val="left" w:pos="360"/>
        </w:tabs>
        <w:ind w:left="720"/>
        <w:rPr>
          <w:rFonts w:asciiTheme="minorHAnsi" w:hAnsiTheme="minorHAnsi"/>
          <w:bCs/>
          <w:iCs/>
          <w:sz w:val="22"/>
          <w:szCs w:val="22"/>
        </w:rPr>
      </w:pPr>
    </w:p>
    <w:p w14:paraId="4CFFFCAD" w14:textId="4373BBB1" w:rsidR="009A0731" w:rsidRPr="00FD4930" w:rsidRDefault="009A0731" w:rsidP="009A0731">
      <w:pPr>
        <w:tabs>
          <w:tab w:val="left" w:pos="360"/>
        </w:tabs>
        <w:ind w:left="1080"/>
        <w:rPr>
          <w:rFonts w:asciiTheme="minorHAnsi" w:hAnsiTheme="minorHAnsi"/>
          <w:bCs/>
          <w:iCs/>
          <w:sz w:val="22"/>
          <w:szCs w:val="22"/>
        </w:rPr>
      </w:pPr>
      <w:r w:rsidRPr="00FD4930">
        <w:rPr>
          <w:rFonts w:asciiTheme="minorHAnsi" w:hAnsiTheme="minorHAnsi"/>
          <w:bCs/>
          <w:iCs/>
          <w:sz w:val="22"/>
          <w:szCs w:val="22"/>
        </w:rPr>
        <w:t>The Compete Midwest grant is closing out its successful $13 million portfolio of Department of Labor H-1B Skills Training Grants.  Successes include new partnerships, innovative training programs, and stronger post-secondary partnerships with MATC, UW-M, MSOE, and Marquette.  During the grant, 2,716 individuals served, 2,023 completed training, 1,792 placed</w:t>
      </w:r>
      <w:r w:rsidR="006301A1">
        <w:rPr>
          <w:rFonts w:asciiTheme="minorHAnsi" w:hAnsiTheme="minorHAnsi"/>
          <w:bCs/>
          <w:iCs/>
          <w:sz w:val="22"/>
          <w:szCs w:val="22"/>
        </w:rPr>
        <w:t>,</w:t>
      </w:r>
      <w:r w:rsidRPr="00FD4930">
        <w:rPr>
          <w:rFonts w:asciiTheme="minorHAnsi" w:hAnsiTheme="minorHAnsi"/>
          <w:bCs/>
          <w:iCs/>
          <w:sz w:val="22"/>
          <w:szCs w:val="22"/>
        </w:rPr>
        <w:t xml:space="preserve"> with average wage of $16.85 hour.</w:t>
      </w:r>
    </w:p>
    <w:p w14:paraId="1DFA3997" w14:textId="072FBA05" w:rsidR="009A0731" w:rsidRPr="00FD4930" w:rsidRDefault="009A0731" w:rsidP="009A0731">
      <w:pPr>
        <w:tabs>
          <w:tab w:val="left" w:pos="360"/>
        </w:tabs>
        <w:ind w:left="1080"/>
        <w:rPr>
          <w:rFonts w:asciiTheme="minorHAnsi" w:hAnsiTheme="minorHAnsi"/>
          <w:bCs/>
          <w:iCs/>
          <w:sz w:val="22"/>
          <w:szCs w:val="22"/>
        </w:rPr>
      </w:pPr>
      <w:r w:rsidRPr="00FD4930">
        <w:rPr>
          <w:rFonts w:asciiTheme="minorHAnsi" w:hAnsiTheme="minorHAnsi"/>
          <w:bCs/>
          <w:iCs/>
          <w:sz w:val="22"/>
          <w:szCs w:val="22"/>
        </w:rPr>
        <w:t xml:space="preserve"> </w:t>
      </w:r>
    </w:p>
    <w:p w14:paraId="026B8E20" w14:textId="77777777" w:rsidR="009A0731" w:rsidRPr="00FD4930" w:rsidRDefault="009A0731" w:rsidP="009A0731">
      <w:pPr>
        <w:tabs>
          <w:tab w:val="left" w:pos="360"/>
        </w:tabs>
        <w:ind w:left="1080"/>
        <w:rPr>
          <w:rFonts w:asciiTheme="minorHAnsi" w:hAnsiTheme="minorHAnsi"/>
          <w:bCs/>
          <w:iCs/>
          <w:sz w:val="22"/>
          <w:szCs w:val="22"/>
        </w:rPr>
      </w:pPr>
      <w:r w:rsidRPr="00FD4930">
        <w:rPr>
          <w:rFonts w:asciiTheme="minorHAnsi" w:hAnsiTheme="minorHAnsi"/>
          <w:bCs/>
          <w:iCs/>
          <w:sz w:val="22"/>
          <w:szCs w:val="22"/>
        </w:rPr>
        <w:t>Post pandemic opportunities include an acceleration of existing job growth trends including healthcare, IT, and Automation/ADV Manufacturing.  Stimulus funding may accelerate training and job needs in green jobs, infrastructure and public health and safety.  EMI will meet the challenge by expanding industry partnerships, investing in short-term, industry-recognized training models that connect to Registered Apprenticeships.  In addition, funding paid work experiences for youth and adults, including transitional jobs, and providing a virtual platform with basic IT skills training, devices and connectivity to ensure no job seeker is left behind.</w:t>
      </w:r>
    </w:p>
    <w:p w14:paraId="0728C173" w14:textId="77777777" w:rsidR="00786BE9" w:rsidRPr="00FD4930" w:rsidRDefault="00786BE9" w:rsidP="006124B8">
      <w:pPr>
        <w:pStyle w:val="ListParagraph"/>
        <w:ind w:left="1080"/>
        <w:rPr>
          <w:bCs/>
        </w:rPr>
      </w:pPr>
    </w:p>
    <w:p w14:paraId="4A406BE4" w14:textId="409112B7" w:rsidR="006301A1" w:rsidRDefault="00AF1B15" w:rsidP="006301A1">
      <w:pPr>
        <w:pStyle w:val="ListParagraph"/>
        <w:numPr>
          <w:ilvl w:val="0"/>
          <w:numId w:val="2"/>
        </w:numPr>
        <w:rPr>
          <w:b/>
        </w:rPr>
      </w:pPr>
      <w:r w:rsidRPr="006301A1">
        <w:rPr>
          <w:b/>
        </w:rPr>
        <w:t>Executive Committee Update</w:t>
      </w:r>
    </w:p>
    <w:p w14:paraId="59D5E2FA" w14:textId="5A62C4E2" w:rsidR="006301A1" w:rsidRPr="008C0F22" w:rsidRDefault="006301A1" w:rsidP="006301A1">
      <w:pPr>
        <w:pStyle w:val="ListParagraph"/>
        <w:ind w:left="1080"/>
        <w:rPr>
          <w:bCs/>
          <w:i/>
          <w:iCs/>
          <w:sz w:val="20"/>
          <w:szCs w:val="20"/>
        </w:rPr>
      </w:pPr>
      <w:r w:rsidRPr="008C0F22">
        <w:rPr>
          <w:bCs/>
          <w:i/>
          <w:iCs/>
          <w:sz w:val="20"/>
          <w:szCs w:val="20"/>
        </w:rPr>
        <w:t xml:space="preserve">Packet information </w:t>
      </w:r>
      <w:r>
        <w:rPr>
          <w:bCs/>
          <w:i/>
          <w:iCs/>
          <w:sz w:val="20"/>
          <w:szCs w:val="20"/>
        </w:rPr>
        <w:t>–</w:t>
      </w:r>
      <w:r w:rsidRPr="008C0F22">
        <w:rPr>
          <w:bCs/>
          <w:i/>
          <w:iCs/>
          <w:sz w:val="20"/>
          <w:szCs w:val="20"/>
        </w:rPr>
        <w:t xml:space="preserve"> </w:t>
      </w:r>
      <w:r w:rsidR="00497A7F">
        <w:rPr>
          <w:bCs/>
          <w:i/>
          <w:iCs/>
          <w:sz w:val="20"/>
          <w:szCs w:val="20"/>
        </w:rPr>
        <w:t>Minutes from Executive Committee on February 25, 2021, Minutes from Special Executive Committee on March 29, 2021</w:t>
      </w:r>
    </w:p>
    <w:p w14:paraId="1887DE09" w14:textId="3497F4BC" w:rsidR="006301A1" w:rsidRPr="006301A1" w:rsidRDefault="006301A1" w:rsidP="006301A1">
      <w:pPr>
        <w:pStyle w:val="ListParagraph"/>
        <w:ind w:left="1080"/>
        <w:rPr>
          <w:bCs/>
        </w:rPr>
      </w:pPr>
      <w:r>
        <w:rPr>
          <w:bCs/>
        </w:rPr>
        <w:t>T</w:t>
      </w:r>
      <w:r w:rsidRPr="006301A1">
        <w:rPr>
          <w:bCs/>
        </w:rPr>
        <w:t xml:space="preserve">he Executive Committee meeting </w:t>
      </w:r>
      <w:r>
        <w:rPr>
          <w:bCs/>
        </w:rPr>
        <w:t>was held on May 27, 2021.  Committee approved revised Employ Milwaukee Handbook as well as FY22 Budget of $</w:t>
      </w:r>
      <w:r w:rsidR="00E85417">
        <w:rPr>
          <w:bCs/>
        </w:rPr>
        <w:t>17 million of budgeted revenue and expense, which includes projected contract funding of $14.5 million</w:t>
      </w:r>
      <w:r w:rsidR="00E92D02">
        <w:rPr>
          <w:bCs/>
        </w:rPr>
        <w:t>,</w:t>
      </w:r>
      <w:r w:rsidR="00E85417">
        <w:rPr>
          <w:bCs/>
        </w:rPr>
        <w:t xml:space="preserve"> </w:t>
      </w:r>
      <w:r w:rsidR="00E92D02">
        <w:rPr>
          <w:bCs/>
        </w:rPr>
        <w:t>with</w:t>
      </w:r>
      <w:r w:rsidR="00E85417">
        <w:rPr>
          <w:bCs/>
        </w:rPr>
        <w:t xml:space="preserve"> $2.5 million projected </w:t>
      </w:r>
      <w:r w:rsidR="00E92D02">
        <w:rPr>
          <w:bCs/>
        </w:rPr>
        <w:t xml:space="preserve">for </w:t>
      </w:r>
      <w:r w:rsidR="00E85417">
        <w:rPr>
          <w:bCs/>
        </w:rPr>
        <w:t>fund development revenue.</w:t>
      </w:r>
    </w:p>
    <w:p w14:paraId="6B15939C" w14:textId="77777777" w:rsidR="00EB5D43" w:rsidRDefault="00EB5D43" w:rsidP="00B359AE">
      <w:pPr>
        <w:pStyle w:val="ListParagraph"/>
        <w:rPr>
          <w:b/>
          <w:sz w:val="24"/>
          <w:szCs w:val="24"/>
        </w:rPr>
      </w:pPr>
    </w:p>
    <w:p w14:paraId="63F306AF" w14:textId="3B9B0079" w:rsidR="00640DD3" w:rsidRDefault="00AF1B15" w:rsidP="002F43FE">
      <w:pPr>
        <w:pStyle w:val="ListParagraph"/>
        <w:numPr>
          <w:ilvl w:val="0"/>
          <w:numId w:val="1"/>
        </w:numPr>
        <w:rPr>
          <w:b/>
          <w:sz w:val="24"/>
          <w:szCs w:val="24"/>
        </w:rPr>
      </w:pPr>
      <w:r>
        <w:rPr>
          <w:b/>
          <w:sz w:val="24"/>
          <w:szCs w:val="24"/>
        </w:rPr>
        <w:t>Governance, Compliance &amp; Nominating Committee Update</w:t>
      </w:r>
    </w:p>
    <w:p w14:paraId="430371FA" w14:textId="51E2A4DA" w:rsidR="00973067" w:rsidRDefault="00196ED2" w:rsidP="007531B7">
      <w:pPr>
        <w:pStyle w:val="ListParagraph"/>
        <w:rPr>
          <w:bCs/>
          <w:i/>
          <w:iCs/>
          <w:sz w:val="20"/>
          <w:szCs w:val="20"/>
        </w:rPr>
      </w:pPr>
      <w:r>
        <w:rPr>
          <w:bCs/>
          <w:i/>
          <w:iCs/>
          <w:sz w:val="20"/>
          <w:szCs w:val="20"/>
        </w:rPr>
        <w:t xml:space="preserve">Packet Information – </w:t>
      </w:r>
      <w:r w:rsidR="00973067">
        <w:rPr>
          <w:bCs/>
          <w:i/>
          <w:iCs/>
          <w:sz w:val="20"/>
          <w:szCs w:val="20"/>
        </w:rPr>
        <w:t xml:space="preserve">Minutes from GCN </w:t>
      </w:r>
      <w:r w:rsidR="003D60F5">
        <w:rPr>
          <w:bCs/>
          <w:i/>
          <w:iCs/>
          <w:sz w:val="20"/>
          <w:szCs w:val="20"/>
        </w:rPr>
        <w:t xml:space="preserve">Committee </w:t>
      </w:r>
      <w:r w:rsidR="00973067">
        <w:rPr>
          <w:bCs/>
          <w:i/>
          <w:iCs/>
          <w:sz w:val="20"/>
          <w:szCs w:val="20"/>
        </w:rPr>
        <w:t>meeting</w:t>
      </w:r>
      <w:r w:rsidR="003D60F5">
        <w:rPr>
          <w:bCs/>
          <w:i/>
          <w:iCs/>
          <w:sz w:val="20"/>
          <w:szCs w:val="20"/>
        </w:rPr>
        <w:t xml:space="preserve"> </w:t>
      </w:r>
      <w:r w:rsidR="00973067">
        <w:rPr>
          <w:bCs/>
          <w:i/>
          <w:iCs/>
          <w:sz w:val="20"/>
          <w:szCs w:val="20"/>
        </w:rPr>
        <w:t xml:space="preserve">on February 17, 2021 </w:t>
      </w:r>
    </w:p>
    <w:p w14:paraId="2F4519DD" w14:textId="6338D798" w:rsidR="00973067" w:rsidRDefault="00973067" w:rsidP="007531B7">
      <w:pPr>
        <w:pStyle w:val="ListParagraph"/>
        <w:rPr>
          <w:rFonts w:asciiTheme="minorHAnsi" w:hAnsiTheme="minorHAnsi" w:cstheme="minorHAnsi"/>
          <w:color w:val="000000"/>
        </w:rPr>
      </w:pPr>
      <w:r w:rsidRPr="00973067">
        <w:rPr>
          <w:bCs/>
        </w:rPr>
        <w:t xml:space="preserve">Andres Gonzalez </w:t>
      </w:r>
      <w:r>
        <w:rPr>
          <w:bCs/>
        </w:rPr>
        <w:t xml:space="preserve">reported </w:t>
      </w:r>
      <w:r w:rsidR="005E6B28">
        <w:rPr>
          <w:bCs/>
        </w:rPr>
        <w:t>GCN</w:t>
      </w:r>
      <w:r>
        <w:rPr>
          <w:bCs/>
        </w:rPr>
        <w:t xml:space="preserve"> committee met on May 17</w:t>
      </w:r>
      <w:r w:rsidRPr="00973067">
        <w:rPr>
          <w:bCs/>
          <w:vertAlign w:val="superscript"/>
        </w:rPr>
        <w:t>th</w:t>
      </w:r>
      <w:r>
        <w:rPr>
          <w:bCs/>
        </w:rPr>
        <w:t>, 2021</w:t>
      </w:r>
      <w:r w:rsidR="003D60F5">
        <w:rPr>
          <w:bCs/>
        </w:rPr>
        <w:t>,</w:t>
      </w:r>
      <w:r>
        <w:rPr>
          <w:bCs/>
        </w:rPr>
        <w:t xml:space="preserve"> and reviewed and approved </w:t>
      </w:r>
      <w:r w:rsidR="005E6B28">
        <w:rPr>
          <w:bCs/>
        </w:rPr>
        <w:t>n</w:t>
      </w:r>
      <w:r w:rsidR="00AB4739" w:rsidRPr="00973067">
        <w:rPr>
          <w:rFonts w:asciiTheme="minorHAnsi" w:hAnsiTheme="minorHAnsi" w:cstheme="minorHAnsi"/>
          <w:color w:val="000000"/>
        </w:rPr>
        <w:t>omination</w:t>
      </w:r>
      <w:r>
        <w:rPr>
          <w:rFonts w:asciiTheme="minorHAnsi" w:hAnsiTheme="minorHAnsi" w:cstheme="minorHAnsi"/>
          <w:color w:val="000000"/>
        </w:rPr>
        <w:t xml:space="preserve"> of Jakeim Jackson-Bell, Diversity, Equity and Inclusion Manager for the Milwaukee Bucks</w:t>
      </w:r>
      <w:r w:rsidR="005E6B28">
        <w:rPr>
          <w:rFonts w:asciiTheme="minorHAnsi" w:hAnsiTheme="minorHAnsi" w:cstheme="minorHAnsi"/>
          <w:color w:val="000000"/>
        </w:rPr>
        <w:t xml:space="preserve"> to the EMI Board of Directors</w:t>
      </w:r>
      <w:r>
        <w:rPr>
          <w:rFonts w:asciiTheme="minorHAnsi" w:hAnsiTheme="minorHAnsi" w:cstheme="minorHAnsi"/>
          <w:color w:val="000000"/>
        </w:rPr>
        <w:t>.  He brings a wealth of experience both in workforce and human resources and these skillsets will add value to any committee he lands on.  This committee is requesting approval now from the Board.</w:t>
      </w:r>
    </w:p>
    <w:p w14:paraId="11032793" w14:textId="77777777" w:rsidR="00973067" w:rsidRDefault="00973067" w:rsidP="007531B7">
      <w:pPr>
        <w:pStyle w:val="ListParagraph"/>
        <w:rPr>
          <w:rFonts w:asciiTheme="minorHAnsi" w:hAnsiTheme="minorHAnsi" w:cstheme="minorHAnsi"/>
          <w:color w:val="000000"/>
        </w:rPr>
      </w:pPr>
    </w:p>
    <w:p w14:paraId="01C04468" w14:textId="1A13E9B2" w:rsidR="00AB4739" w:rsidRDefault="00973067" w:rsidP="007531B7">
      <w:pPr>
        <w:pStyle w:val="ListParagraph"/>
        <w:rPr>
          <w:rFonts w:asciiTheme="minorHAnsi" w:hAnsiTheme="minorHAnsi" w:cstheme="minorHAnsi"/>
          <w:i/>
          <w:iCs/>
          <w:color w:val="000000"/>
        </w:rPr>
      </w:pPr>
      <w:r w:rsidRPr="00973067">
        <w:rPr>
          <w:rFonts w:asciiTheme="minorHAnsi" w:hAnsiTheme="minorHAnsi" w:cstheme="minorHAnsi"/>
          <w:i/>
          <w:iCs/>
          <w:color w:val="000000"/>
        </w:rPr>
        <w:t>Andres Gonzalez motioned to approve Jakeim Jackson-Bell to EMI Board of Directors; Carla Cross seconded; approved unanimously.</w:t>
      </w:r>
      <w:r w:rsidR="00AB4739" w:rsidRPr="00973067">
        <w:rPr>
          <w:rFonts w:asciiTheme="minorHAnsi" w:hAnsiTheme="minorHAnsi" w:cstheme="minorHAnsi"/>
          <w:i/>
          <w:iCs/>
          <w:color w:val="000000"/>
        </w:rPr>
        <w:t xml:space="preserve"> </w:t>
      </w:r>
    </w:p>
    <w:p w14:paraId="08F90598" w14:textId="77777777" w:rsidR="00973067" w:rsidRPr="00973067" w:rsidRDefault="00973067" w:rsidP="007531B7">
      <w:pPr>
        <w:pStyle w:val="ListParagraph"/>
        <w:rPr>
          <w:rFonts w:asciiTheme="minorHAnsi" w:hAnsiTheme="minorHAnsi" w:cstheme="minorHAnsi"/>
          <w:i/>
          <w:iCs/>
          <w:color w:val="000000"/>
        </w:rPr>
      </w:pPr>
    </w:p>
    <w:p w14:paraId="6D39378F" w14:textId="350E265A" w:rsidR="007C5E56" w:rsidRDefault="00AF1B15" w:rsidP="002F43FE">
      <w:pPr>
        <w:pStyle w:val="ListParagraph"/>
        <w:numPr>
          <w:ilvl w:val="0"/>
          <w:numId w:val="1"/>
        </w:numPr>
        <w:rPr>
          <w:b/>
          <w:bCs/>
          <w:sz w:val="24"/>
          <w:szCs w:val="24"/>
        </w:rPr>
      </w:pPr>
      <w:r>
        <w:rPr>
          <w:b/>
          <w:bCs/>
          <w:sz w:val="24"/>
          <w:szCs w:val="24"/>
        </w:rPr>
        <w:t>Personnel, Finance &amp; Audit Committee Update</w:t>
      </w:r>
    </w:p>
    <w:p w14:paraId="7AE2261B" w14:textId="53264391" w:rsidR="00E92D02" w:rsidRPr="00E92D02" w:rsidRDefault="00E92D02" w:rsidP="00E92D02">
      <w:pPr>
        <w:pStyle w:val="ListParagraph"/>
        <w:numPr>
          <w:ilvl w:val="0"/>
          <w:numId w:val="2"/>
        </w:numPr>
        <w:rPr>
          <w:b/>
          <w:bCs/>
        </w:rPr>
      </w:pPr>
      <w:r w:rsidRPr="00E92D02">
        <w:rPr>
          <w:b/>
          <w:bCs/>
        </w:rPr>
        <w:t>Approval of FY22 Budget</w:t>
      </w:r>
    </w:p>
    <w:p w14:paraId="2F4A0725" w14:textId="0EE9702A" w:rsidR="007531B7" w:rsidRDefault="008C0F22" w:rsidP="007531B7">
      <w:pPr>
        <w:pStyle w:val="ListParagraph"/>
        <w:rPr>
          <w:i/>
          <w:iCs/>
          <w:sz w:val="20"/>
          <w:szCs w:val="20"/>
        </w:rPr>
      </w:pPr>
      <w:r w:rsidRPr="008C0F22">
        <w:rPr>
          <w:i/>
          <w:iCs/>
          <w:sz w:val="20"/>
          <w:szCs w:val="20"/>
        </w:rPr>
        <w:t xml:space="preserve">Packet information </w:t>
      </w:r>
      <w:r>
        <w:rPr>
          <w:i/>
          <w:iCs/>
          <w:sz w:val="20"/>
          <w:szCs w:val="20"/>
        </w:rPr>
        <w:t>–</w:t>
      </w:r>
      <w:r w:rsidR="005756B7">
        <w:rPr>
          <w:i/>
          <w:iCs/>
          <w:sz w:val="20"/>
          <w:szCs w:val="20"/>
        </w:rPr>
        <w:t xml:space="preserve"> </w:t>
      </w:r>
      <w:r w:rsidR="003D60F5">
        <w:rPr>
          <w:i/>
          <w:iCs/>
          <w:sz w:val="20"/>
          <w:szCs w:val="20"/>
        </w:rPr>
        <w:t xml:space="preserve">Minutes from </w:t>
      </w:r>
      <w:r w:rsidR="005756B7">
        <w:rPr>
          <w:i/>
          <w:iCs/>
          <w:sz w:val="20"/>
          <w:szCs w:val="20"/>
        </w:rPr>
        <w:t xml:space="preserve">PF&amp;A </w:t>
      </w:r>
      <w:r w:rsidR="003D60F5">
        <w:rPr>
          <w:i/>
          <w:iCs/>
          <w:sz w:val="20"/>
          <w:szCs w:val="20"/>
        </w:rPr>
        <w:t xml:space="preserve">Committee </w:t>
      </w:r>
      <w:r w:rsidR="005756B7">
        <w:rPr>
          <w:i/>
          <w:iCs/>
          <w:sz w:val="20"/>
          <w:szCs w:val="20"/>
        </w:rPr>
        <w:t>meeting</w:t>
      </w:r>
      <w:r w:rsidR="003D60F5">
        <w:rPr>
          <w:i/>
          <w:iCs/>
          <w:sz w:val="20"/>
          <w:szCs w:val="20"/>
        </w:rPr>
        <w:t xml:space="preserve"> on </w:t>
      </w:r>
      <w:r w:rsidR="005756B7">
        <w:rPr>
          <w:i/>
          <w:iCs/>
          <w:sz w:val="20"/>
          <w:szCs w:val="20"/>
        </w:rPr>
        <w:t xml:space="preserve">February 25, 2021, </w:t>
      </w:r>
      <w:r w:rsidR="00497A7F">
        <w:rPr>
          <w:i/>
          <w:iCs/>
          <w:sz w:val="20"/>
          <w:szCs w:val="20"/>
        </w:rPr>
        <w:t xml:space="preserve">Minutes from </w:t>
      </w:r>
      <w:r w:rsidR="005756B7">
        <w:rPr>
          <w:i/>
          <w:iCs/>
          <w:sz w:val="20"/>
          <w:szCs w:val="20"/>
        </w:rPr>
        <w:t xml:space="preserve">Special PF&amp;A </w:t>
      </w:r>
      <w:r w:rsidR="003D60F5">
        <w:rPr>
          <w:i/>
          <w:iCs/>
          <w:sz w:val="20"/>
          <w:szCs w:val="20"/>
        </w:rPr>
        <w:t xml:space="preserve">Committee </w:t>
      </w:r>
      <w:r w:rsidR="005756B7">
        <w:rPr>
          <w:i/>
          <w:iCs/>
          <w:sz w:val="20"/>
          <w:szCs w:val="20"/>
        </w:rPr>
        <w:t>meeting</w:t>
      </w:r>
      <w:r w:rsidR="003D60F5">
        <w:rPr>
          <w:i/>
          <w:iCs/>
          <w:sz w:val="20"/>
          <w:szCs w:val="20"/>
        </w:rPr>
        <w:t xml:space="preserve"> </w:t>
      </w:r>
      <w:r w:rsidR="00497A7F">
        <w:rPr>
          <w:i/>
          <w:iCs/>
          <w:sz w:val="20"/>
          <w:szCs w:val="20"/>
        </w:rPr>
        <w:t>on</w:t>
      </w:r>
      <w:r w:rsidR="003D60F5">
        <w:rPr>
          <w:i/>
          <w:iCs/>
          <w:sz w:val="20"/>
          <w:szCs w:val="20"/>
        </w:rPr>
        <w:t xml:space="preserve"> </w:t>
      </w:r>
      <w:r w:rsidR="005756B7">
        <w:rPr>
          <w:i/>
          <w:iCs/>
          <w:sz w:val="20"/>
          <w:szCs w:val="20"/>
        </w:rPr>
        <w:t>March 29, 2021, EMI Financial Statement Notes as of March 31, 2021, EMI Comparative Statement of Financial Position as of March 31, 2021, EMI Statement of Activities as of March 31, 2021, FY</w:t>
      </w:r>
      <w:r w:rsidR="003D60F5">
        <w:rPr>
          <w:i/>
          <w:iCs/>
          <w:sz w:val="20"/>
          <w:szCs w:val="20"/>
        </w:rPr>
        <w:t>2022 Budget Narrative and Fund Development Report, FY22 Budget, EMI Budget Comparison FY22 vs FY21, EMI New Hire and Termination Report</w:t>
      </w:r>
    </w:p>
    <w:p w14:paraId="24D70BC0" w14:textId="4489DA19" w:rsidR="00982DBF" w:rsidRDefault="00E92D02" w:rsidP="00982DBF">
      <w:pPr>
        <w:pStyle w:val="ListParagraph"/>
      </w:pPr>
      <w:r w:rsidRPr="00E92D02">
        <w:t>John Kissinger reported PF&amp;A committee met on May 27, 2021</w:t>
      </w:r>
      <w:r w:rsidR="005A768D">
        <w:t>,</w:t>
      </w:r>
      <w:r>
        <w:t xml:space="preserve"> and approved FY22 Budget.  He congratulated Mr. Raven and Ms. Brown on current financial condition of agency as all reports are in excellent order. </w:t>
      </w:r>
      <w:r w:rsidR="005A768D">
        <w:t xml:space="preserve">Mr. Kissinger relayed that FY22 budget reflects an increase of $162,000 or 1% increase compared to FY21 budget.  Reports depict 87% in direct costs with 7% in administrative expenses.  Continuing with contingency fund that was created last year but increased to $1 million to offset any unforeseen expenses.  The FY22 budget was also approved </w:t>
      </w:r>
      <w:r w:rsidR="000A04A2">
        <w:t xml:space="preserve">by the </w:t>
      </w:r>
      <w:r w:rsidR="005A768D">
        <w:t>Executive Committee.  Ms. Brown added with the Board of Directors approval today</w:t>
      </w:r>
      <w:r w:rsidR="000A04A2">
        <w:t>,</w:t>
      </w:r>
      <w:r w:rsidR="005A768D">
        <w:t xml:space="preserve"> she will be taking to ICC meeting on Monday, June 14</w:t>
      </w:r>
      <w:r w:rsidR="005A768D" w:rsidRPr="005A768D">
        <w:rPr>
          <w:vertAlign w:val="superscript"/>
        </w:rPr>
        <w:t>th</w:t>
      </w:r>
      <w:r w:rsidR="005A768D">
        <w:t>, 2021.</w:t>
      </w:r>
    </w:p>
    <w:p w14:paraId="75A2D6F5" w14:textId="031D5956" w:rsidR="005A768D" w:rsidRDefault="005A768D" w:rsidP="00982DBF">
      <w:pPr>
        <w:pStyle w:val="ListParagraph"/>
      </w:pPr>
    </w:p>
    <w:p w14:paraId="17F8F41D" w14:textId="14B139F1" w:rsidR="005A768D" w:rsidRDefault="005A768D" w:rsidP="00982DBF">
      <w:pPr>
        <w:pStyle w:val="ListParagraph"/>
        <w:rPr>
          <w:i/>
          <w:iCs/>
        </w:rPr>
      </w:pPr>
      <w:r w:rsidRPr="005A768D">
        <w:rPr>
          <w:i/>
          <w:iCs/>
        </w:rPr>
        <w:t xml:space="preserve">Carla Cross motioned for approval of EMI FY22 budget; </w:t>
      </w:r>
      <w:r w:rsidR="00267459">
        <w:rPr>
          <w:i/>
          <w:iCs/>
        </w:rPr>
        <w:t>Pam Fendt</w:t>
      </w:r>
      <w:r w:rsidRPr="005A768D">
        <w:rPr>
          <w:i/>
          <w:iCs/>
        </w:rPr>
        <w:t xml:space="preserve"> seconded; approved unanimously.</w:t>
      </w:r>
    </w:p>
    <w:p w14:paraId="1C5C1E34" w14:textId="77777777" w:rsidR="005A768D" w:rsidRPr="005A768D" w:rsidRDefault="005A768D" w:rsidP="00982DBF">
      <w:pPr>
        <w:pStyle w:val="ListParagraph"/>
        <w:rPr>
          <w:i/>
          <w:iCs/>
        </w:rPr>
      </w:pPr>
    </w:p>
    <w:p w14:paraId="68EA8A82" w14:textId="493536E7" w:rsidR="00C5212C" w:rsidRPr="008660D6" w:rsidRDefault="00AF1B15" w:rsidP="002F43FE">
      <w:pPr>
        <w:pStyle w:val="ListParagraph"/>
        <w:numPr>
          <w:ilvl w:val="0"/>
          <w:numId w:val="1"/>
        </w:numPr>
        <w:rPr>
          <w:rFonts w:asciiTheme="minorHAnsi" w:hAnsiTheme="minorHAnsi"/>
          <w:b/>
          <w:bCs/>
        </w:rPr>
      </w:pPr>
      <w:r>
        <w:rPr>
          <w:b/>
          <w:bCs/>
          <w:sz w:val="24"/>
          <w:szCs w:val="24"/>
        </w:rPr>
        <w:t>Program Committee Update</w:t>
      </w:r>
    </w:p>
    <w:p w14:paraId="19881FCD" w14:textId="7DE1EE1E" w:rsidR="008660D6" w:rsidRPr="008660D6" w:rsidRDefault="008660D6" w:rsidP="008660D6">
      <w:pPr>
        <w:pStyle w:val="ListParagraph"/>
        <w:rPr>
          <w:rFonts w:asciiTheme="minorHAnsi" w:eastAsia="Times New Roman" w:hAnsiTheme="minorHAnsi"/>
          <w:bCs/>
          <w:i/>
          <w:iCs/>
          <w:sz w:val="20"/>
          <w:szCs w:val="20"/>
        </w:rPr>
      </w:pPr>
      <w:r w:rsidRPr="008660D6">
        <w:rPr>
          <w:i/>
          <w:iCs/>
          <w:sz w:val="20"/>
          <w:szCs w:val="20"/>
        </w:rPr>
        <w:t>Packet information –</w:t>
      </w:r>
      <w:r w:rsidRPr="008660D6">
        <w:rPr>
          <w:rFonts w:asciiTheme="minorHAnsi" w:eastAsia="Times New Roman" w:hAnsiTheme="minorHAnsi"/>
          <w:bCs/>
          <w:i/>
          <w:iCs/>
          <w:sz w:val="20"/>
          <w:szCs w:val="20"/>
        </w:rPr>
        <w:t xml:space="preserve"> </w:t>
      </w:r>
      <w:r w:rsidR="00497A7F">
        <w:rPr>
          <w:rFonts w:asciiTheme="minorHAnsi" w:eastAsia="Times New Roman" w:hAnsiTheme="minorHAnsi"/>
          <w:bCs/>
          <w:i/>
          <w:iCs/>
          <w:sz w:val="20"/>
          <w:szCs w:val="20"/>
        </w:rPr>
        <w:t xml:space="preserve">Minutes from </w:t>
      </w:r>
      <w:r w:rsidR="003D60F5">
        <w:rPr>
          <w:rFonts w:asciiTheme="minorHAnsi" w:eastAsia="Times New Roman" w:hAnsiTheme="minorHAnsi"/>
          <w:bCs/>
          <w:i/>
          <w:iCs/>
          <w:sz w:val="20"/>
          <w:szCs w:val="20"/>
        </w:rPr>
        <w:t xml:space="preserve">Program Committee meeting </w:t>
      </w:r>
      <w:r w:rsidR="00497A7F">
        <w:rPr>
          <w:rFonts w:asciiTheme="minorHAnsi" w:eastAsia="Times New Roman" w:hAnsiTheme="minorHAnsi"/>
          <w:bCs/>
          <w:i/>
          <w:iCs/>
          <w:sz w:val="20"/>
          <w:szCs w:val="20"/>
        </w:rPr>
        <w:t>on</w:t>
      </w:r>
      <w:r w:rsidR="003D60F5">
        <w:rPr>
          <w:rFonts w:asciiTheme="minorHAnsi" w:eastAsia="Times New Roman" w:hAnsiTheme="minorHAnsi"/>
          <w:bCs/>
          <w:i/>
          <w:iCs/>
          <w:sz w:val="20"/>
          <w:szCs w:val="20"/>
        </w:rPr>
        <w:t xml:space="preserve"> February 18, 2021</w:t>
      </w:r>
    </w:p>
    <w:p w14:paraId="4A8CF85F" w14:textId="66A78B12" w:rsidR="00910E88" w:rsidRDefault="007F0560" w:rsidP="007531B7">
      <w:pPr>
        <w:spacing w:after="160" w:line="259" w:lineRule="auto"/>
        <w:ind w:left="720"/>
        <w:rPr>
          <w:rFonts w:asciiTheme="minorHAnsi" w:hAnsiTheme="minorHAnsi"/>
          <w:bCs/>
          <w:sz w:val="22"/>
          <w:szCs w:val="22"/>
        </w:rPr>
      </w:pPr>
      <w:r>
        <w:rPr>
          <w:rFonts w:asciiTheme="minorHAnsi" w:hAnsiTheme="minorHAnsi"/>
          <w:bCs/>
          <w:sz w:val="22"/>
          <w:szCs w:val="22"/>
        </w:rPr>
        <w:t xml:space="preserve">Program Committee </w:t>
      </w:r>
      <w:r w:rsidR="003E4DCD" w:rsidRPr="007F0560">
        <w:rPr>
          <w:rFonts w:asciiTheme="minorHAnsi" w:hAnsiTheme="minorHAnsi"/>
          <w:bCs/>
          <w:sz w:val="22"/>
          <w:szCs w:val="22"/>
        </w:rPr>
        <w:t xml:space="preserve">Chair </w:t>
      </w:r>
      <w:r>
        <w:rPr>
          <w:rFonts w:asciiTheme="minorHAnsi" w:hAnsiTheme="minorHAnsi"/>
          <w:bCs/>
          <w:sz w:val="22"/>
          <w:szCs w:val="22"/>
        </w:rPr>
        <w:t xml:space="preserve">Carla </w:t>
      </w:r>
      <w:r w:rsidR="003E4DCD" w:rsidRPr="007F0560">
        <w:rPr>
          <w:rFonts w:asciiTheme="minorHAnsi" w:hAnsiTheme="minorHAnsi"/>
          <w:bCs/>
          <w:sz w:val="22"/>
          <w:szCs w:val="22"/>
        </w:rPr>
        <w:t>Cross</w:t>
      </w:r>
      <w:r w:rsidRPr="007F0560">
        <w:rPr>
          <w:rFonts w:asciiTheme="minorHAnsi" w:hAnsiTheme="minorHAnsi"/>
          <w:bCs/>
          <w:sz w:val="22"/>
          <w:szCs w:val="22"/>
        </w:rPr>
        <w:t xml:space="preserve"> reported </w:t>
      </w:r>
      <w:r w:rsidR="00267459">
        <w:rPr>
          <w:rFonts w:asciiTheme="minorHAnsi" w:hAnsiTheme="minorHAnsi"/>
          <w:bCs/>
          <w:sz w:val="22"/>
          <w:szCs w:val="22"/>
        </w:rPr>
        <w:t>Program Committee met on May 20</w:t>
      </w:r>
      <w:r w:rsidR="00267459" w:rsidRPr="00267459">
        <w:rPr>
          <w:rFonts w:asciiTheme="minorHAnsi" w:hAnsiTheme="minorHAnsi"/>
          <w:bCs/>
          <w:sz w:val="22"/>
          <w:szCs w:val="22"/>
          <w:vertAlign w:val="superscript"/>
        </w:rPr>
        <w:t>th</w:t>
      </w:r>
      <w:r w:rsidR="00267459">
        <w:rPr>
          <w:rFonts w:asciiTheme="minorHAnsi" w:hAnsiTheme="minorHAnsi"/>
          <w:bCs/>
          <w:sz w:val="22"/>
          <w:szCs w:val="22"/>
        </w:rPr>
        <w:t>, 2021, and approved renewal of Windows to Work (W2W) case management services to Center for Self Sufficiency (CSS).  A proposal was also received from America Works and CSS scored highest after review by staff.  This renewal was also approved by Executive Committee.</w:t>
      </w:r>
    </w:p>
    <w:p w14:paraId="5AA84E15" w14:textId="0F3BD7ED" w:rsidR="00267459" w:rsidRPr="00267459" w:rsidRDefault="00267459" w:rsidP="007531B7">
      <w:pPr>
        <w:spacing w:after="160" w:line="259" w:lineRule="auto"/>
        <w:ind w:left="720"/>
        <w:rPr>
          <w:rFonts w:asciiTheme="minorHAnsi" w:eastAsiaTheme="minorHAnsi" w:hAnsiTheme="minorHAnsi" w:cstheme="minorBidi"/>
          <w:i/>
          <w:iCs/>
        </w:rPr>
      </w:pPr>
      <w:r w:rsidRPr="00267459">
        <w:rPr>
          <w:rFonts w:asciiTheme="minorHAnsi" w:hAnsiTheme="minorHAnsi"/>
          <w:bCs/>
          <w:i/>
          <w:iCs/>
          <w:sz w:val="22"/>
          <w:szCs w:val="22"/>
        </w:rPr>
        <w:t>Carla Cross motioned for approval of renewal of W2W case management services to CSS; Karen Spindler seconded; approved unanimously.</w:t>
      </w:r>
    </w:p>
    <w:p w14:paraId="1E4DA671" w14:textId="77777777" w:rsidR="00AF1B15" w:rsidRPr="00AF1B15" w:rsidRDefault="00AF1B15" w:rsidP="00CE5AC1">
      <w:pPr>
        <w:pStyle w:val="ListParagraph"/>
        <w:rPr>
          <w:rFonts w:asciiTheme="minorHAnsi" w:hAnsiTheme="minorHAnsi"/>
        </w:rPr>
      </w:pPr>
    </w:p>
    <w:p w14:paraId="6A510B98" w14:textId="589AAFAA" w:rsidR="00C2115D" w:rsidRDefault="00AF1B15" w:rsidP="002F43FE">
      <w:pPr>
        <w:pStyle w:val="ListParagraph"/>
        <w:numPr>
          <w:ilvl w:val="0"/>
          <w:numId w:val="1"/>
        </w:numPr>
        <w:tabs>
          <w:tab w:val="left" w:pos="360"/>
        </w:tabs>
        <w:rPr>
          <w:b/>
          <w:iCs/>
          <w:snapToGrid w:val="0"/>
          <w:sz w:val="24"/>
          <w:szCs w:val="24"/>
        </w:rPr>
      </w:pPr>
      <w:r>
        <w:rPr>
          <w:b/>
          <w:iCs/>
          <w:snapToGrid w:val="0"/>
          <w:sz w:val="24"/>
          <w:szCs w:val="24"/>
        </w:rPr>
        <w:t>Youth Committee Update</w:t>
      </w:r>
    </w:p>
    <w:p w14:paraId="5D4FD0B7" w14:textId="77777777" w:rsidR="00497A7F" w:rsidRDefault="00576C87" w:rsidP="00576C87">
      <w:pPr>
        <w:pStyle w:val="ListParagraph"/>
        <w:tabs>
          <w:tab w:val="left" w:pos="360"/>
        </w:tabs>
        <w:rPr>
          <w:bCs/>
          <w:i/>
          <w:snapToGrid w:val="0"/>
          <w:sz w:val="20"/>
          <w:szCs w:val="20"/>
        </w:rPr>
      </w:pPr>
      <w:r w:rsidRPr="00576C87">
        <w:rPr>
          <w:bCs/>
          <w:i/>
          <w:snapToGrid w:val="0"/>
          <w:sz w:val="20"/>
          <w:szCs w:val="20"/>
        </w:rPr>
        <w:t>Packet Information</w:t>
      </w:r>
      <w:r w:rsidR="00497A7F">
        <w:rPr>
          <w:bCs/>
          <w:i/>
          <w:snapToGrid w:val="0"/>
          <w:sz w:val="20"/>
          <w:szCs w:val="20"/>
        </w:rPr>
        <w:t xml:space="preserve"> – Minutes from Youth Committee meeting on February 10, 2021</w:t>
      </w:r>
    </w:p>
    <w:p w14:paraId="4151F6A2" w14:textId="6841267D" w:rsidR="00576C87" w:rsidRPr="002C2374" w:rsidRDefault="00267459" w:rsidP="00576C87">
      <w:pPr>
        <w:pStyle w:val="ListParagraph"/>
        <w:tabs>
          <w:tab w:val="left" w:pos="360"/>
        </w:tabs>
        <w:rPr>
          <w:bCs/>
          <w:iCs/>
          <w:snapToGrid w:val="0"/>
          <w:sz w:val="20"/>
          <w:szCs w:val="20"/>
        </w:rPr>
      </w:pPr>
      <w:r w:rsidRPr="002C2374">
        <w:rPr>
          <w:bCs/>
          <w:iCs/>
          <w:snapToGrid w:val="0"/>
          <w:sz w:val="20"/>
          <w:szCs w:val="20"/>
        </w:rPr>
        <w:t>No discussion due to</w:t>
      </w:r>
      <w:r w:rsidR="002C2374">
        <w:rPr>
          <w:bCs/>
          <w:iCs/>
          <w:snapToGrid w:val="0"/>
          <w:sz w:val="20"/>
          <w:szCs w:val="20"/>
        </w:rPr>
        <w:t xml:space="preserve"> Youth Committee C</w:t>
      </w:r>
      <w:r w:rsidRPr="002C2374">
        <w:rPr>
          <w:bCs/>
          <w:iCs/>
          <w:snapToGrid w:val="0"/>
          <w:sz w:val="20"/>
          <w:szCs w:val="20"/>
        </w:rPr>
        <w:t xml:space="preserve">hair Posley having to leave meeting at 9:00 </w:t>
      </w:r>
      <w:r w:rsidR="001269A5" w:rsidRPr="002C2374">
        <w:rPr>
          <w:bCs/>
          <w:iCs/>
          <w:snapToGrid w:val="0"/>
          <w:sz w:val="20"/>
          <w:szCs w:val="20"/>
        </w:rPr>
        <w:t>a.m.</w:t>
      </w:r>
      <w:r w:rsidRPr="002C2374">
        <w:rPr>
          <w:bCs/>
          <w:iCs/>
          <w:snapToGrid w:val="0"/>
          <w:sz w:val="20"/>
          <w:szCs w:val="20"/>
        </w:rPr>
        <w:t xml:space="preserve">  Topic tabled until next Board of Directors meeting.</w:t>
      </w:r>
    </w:p>
    <w:p w14:paraId="14819A63" w14:textId="77777777" w:rsidR="00AB4739" w:rsidRPr="00910E88" w:rsidRDefault="00AB4739" w:rsidP="00AF1B15">
      <w:pPr>
        <w:pStyle w:val="ListParagraph"/>
        <w:rPr>
          <w:bCs/>
          <w:iCs/>
          <w:snapToGrid w:val="0"/>
        </w:rPr>
      </w:pPr>
    </w:p>
    <w:p w14:paraId="37221D37" w14:textId="6558E41C" w:rsidR="00066D7F" w:rsidRDefault="00AF1B15" w:rsidP="002F43FE">
      <w:pPr>
        <w:pStyle w:val="ListParagraph"/>
        <w:numPr>
          <w:ilvl w:val="0"/>
          <w:numId w:val="1"/>
        </w:numPr>
        <w:tabs>
          <w:tab w:val="left" w:pos="360"/>
        </w:tabs>
        <w:rPr>
          <w:b/>
          <w:iCs/>
          <w:snapToGrid w:val="0"/>
          <w:sz w:val="24"/>
          <w:szCs w:val="24"/>
        </w:rPr>
      </w:pPr>
      <w:bookmarkStart w:id="1" w:name="_Hlk47691314"/>
      <w:r>
        <w:rPr>
          <w:b/>
          <w:iCs/>
          <w:snapToGrid w:val="0"/>
          <w:sz w:val="24"/>
          <w:szCs w:val="24"/>
        </w:rPr>
        <w:t>Other</w:t>
      </w:r>
    </w:p>
    <w:bookmarkEnd w:id="1"/>
    <w:p w14:paraId="08B914DA" w14:textId="5017CE48" w:rsidR="00A754FB" w:rsidRDefault="00A230DB" w:rsidP="00066D7F">
      <w:pPr>
        <w:pStyle w:val="ListParagraph"/>
        <w:tabs>
          <w:tab w:val="left" w:pos="360"/>
        </w:tabs>
        <w:rPr>
          <w:iCs/>
          <w:snapToGrid w:val="0"/>
        </w:rPr>
      </w:pPr>
      <w:r>
        <w:rPr>
          <w:iCs/>
          <w:snapToGrid w:val="0"/>
        </w:rPr>
        <w:t xml:space="preserve">Chair Layden announced he would be meeting with </w:t>
      </w:r>
      <w:r w:rsidR="00903BAB">
        <w:rPr>
          <w:iCs/>
          <w:snapToGrid w:val="0"/>
        </w:rPr>
        <w:t xml:space="preserve">a special committee of the board </w:t>
      </w:r>
      <w:r>
        <w:rPr>
          <w:iCs/>
          <w:snapToGrid w:val="0"/>
        </w:rPr>
        <w:t xml:space="preserve">this afternoon to conduct </w:t>
      </w:r>
      <w:proofErr w:type="spellStart"/>
      <w:r w:rsidR="00D00F34">
        <w:rPr>
          <w:iCs/>
          <w:snapToGrid w:val="0"/>
        </w:rPr>
        <w:t>Chytania’s</w:t>
      </w:r>
      <w:proofErr w:type="spellEnd"/>
      <w:r w:rsidR="00D00F34">
        <w:rPr>
          <w:iCs/>
          <w:snapToGrid w:val="0"/>
        </w:rPr>
        <w:t xml:space="preserve"> </w:t>
      </w:r>
      <w:r>
        <w:rPr>
          <w:iCs/>
          <w:snapToGrid w:val="0"/>
        </w:rPr>
        <w:t>annual performance review.  He requested Directors send him an email with any feedback this morning.  He recently spoke with Mayor Barrett’s Chief of Staff who reported EMI is playing critical role around workforce development issues and was very complimentary of Ms. Brown’s and her staff’s efforts.  EMI will be participating in City of Milwaukee post-pandemic strategy.</w:t>
      </w:r>
    </w:p>
    <w:p w14:paraId="5CFB350B" w14:textId="7A79F379" w:rsidR="000D5D7F" w:rsidRPr="007F0306" w:rsidRDefault="000D5D7F" w:rsidP="000D5D7F">
      <w:pPr>
        <w:tabs>
          <w:tab w:val="left" w:pos="360"/>
        </w:tabs>
        <w:ind w:left="360"/>
        <w:rPr>
          <w:rFonts w:asciiTheme="minorHAnsi" w:hAnsiTheme="minorHAnsi" w:cstheme="minorHAnsi"/>
          <w:bCs/>
          <w:sz w:val="22"/>
          <w:szCs w:val="22"/>
        </w:rPr>
      </w:pPr>
      <w:r w:rsidRPr="007F0306">
        <w:rPr>
          <w:rFonts w:asciiTheme="minorHAnsi" w:hAnsiTheme="minorHAnsi" w:cstheme="minorHAnsi"/>
          <w:bCs/>
          <w:snapToGrid w:val="0"/>
          <w:sz w:val="22"/>
          <w:szCs w:val="22"/>
        </w:rPr>
        <w:t xml:space="preserve">The </w:t>
      </w:r>
      <w:r w:rsidR="00AF456E">
        <w:rPr>
          <w:rFonts w:asciiTheme="minorHAnsi" w:hAnsiTheme="minorHAnsi" w:cstheme="minorHAnsi"/>
          <w:bCs/>
          <w:snapToGrid w:val="0"/>
          <w:sz w:val="22"/>
          <w:szCs w:val="22"/>
        </w:rPr>
        <w:t xml:space="preserve">Board of Directors </w:t>
      </w:r>
      <w:r w:rsidRPr="007F0306">
        <w:rPr>
          <w:rFonts w:asciiTheme="minorHAnsi" w:hAnsiTheme="minorHAnsi" w:cstheme="minorHAnsi"/>
          <w:bCs/>
          <w:snapToGrid w:val="0"/>
          <w:sz w:val="22"/>
          <w:szCs w:val="22"/>
        </w:rPr>
        <w:t xml:space="preserve">meeting was adjourned at </w:t>
      </w:r>
      <w:r w:rsidRPr="007F0306">
        <w:rPr>
          <w:rFonts w:asciiTheme="minorHAnsi" w:hAnsiTheme="minorHAnsi" w:cstheme="minorHAnsi"/>
          <w:noProof/>
          <w:sz w:val="22"/>
          <w:szCs w:val="22"/>
        </w:rPr>
        <mc:AlternateContent>
          <mc:Choice Requires="wps">
            <w:drawing>
              <wp:anchor distT="0" distB="0" distL="114300" distR="114300" simplePos="0" relativeHeight="251663360" behindDoc="0" locked="0" layoutInCell="1" allowOverlap="1" wp14:anchorId="2C2EC901" wp14:editId="19E1F552">
                <wp:simplePos x="0" y="0"/>
                <wp:positionH relativeFrom="column">
                  <wp:posOffset>0</wp:posOffset>
                </wp:positionH>
                <wp:positionV relativeFrom="paragraph">
                  <wp:posOffset>1001864</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4445845" w14:textId="77777777" w:rsidR="007531B7" w:rsidRPr="00774D73" w:rsidRDefault="007531B7" w:rsidP="000D5D7F">
                            <w:pPr>
                              <w:pStyle w:val="Hdg2"/>
                            </w:pPr>
                            <w:r w:rsidRPr="00774D73">
                              <w:rPr>
                                <w:b w:val="0"/>
                                <w:bCs w:val="0"/>
                                <w:smallCaps w:val="0"/>
                              </w:rPr>
                              <w:t>Employ Milwaukee is an Equal Opportunity Employer and Service Provider.  Auxiliary aids and services are available upon request to individuals with disabilities. If you need this information interpreted to a language you understand or in a different format, please contact Sharron Briggs (</w:t>
                            </w:r>
                            <w:hyperlink r:id="rId8" w:history="1">
                              <w:r w:rsidRPr="00774D73">
                                <w:rPr>
                                  <w:rStyle w:val="Hyperlink"/>
                                  <w:smallCaps w:val="0"/>
                                </w:rPr>
                                <w:t>Sharron.Briggs@employmilwaukee.org</w:t>
                              </w:r>
                            </w:hyperlink>
                            <w:r w:rsidRPr="00774D73">
                              <w:rPr>
                                <w:b w:val="0"/>
                                <w:bCs w:val="0"/>
                                <w:smallCaps w:val="0"/>
                              </w:rPr>
                              <w:t xml:space="preserve"> or 414-270-1729).  Callers who are deaf, hearing, or speech-impaired may reach us at Wisconsin Relay Number 711.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2EC901" id="_x0000_t202" coordsize="21600,21600" o:spt="202" path="m,l,21600r21600,l21600,xe">
                <v:stroke joinstyle="miter"/>
                <v:path gradientshapeok="t" o:connecttype="rect"/>
              </v:shapetype>
              <v:shape id="Text Box 7" o:spid="_x0000_s1026" type="#_x0000_t202" style="position:absolute;left:0;text-align:left;margin-left:0;margin-top:78.9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" filled="f" strokeweight=".5pt">
                <v:textbox style="mso-fit-shape-to-text:t">
                  <w:txbxContent>
                    <w:p w14:paraId="54445845" w14:textId="77777777" w:rsidR="007531B7" w:rsidRPr="00774D73" w:rsidRDefault="007531B7" w:rsidP="000D5D7F">
                      <w:pPr>
                        <w:pStyle w:val="Hdg2"/>
                      </w:pPr>
                      <w:r w:rsidRPr="00774D73">
                        <w:rPr>
                          <w:b w:val="0"/>
                          <w:bCs w:val="0"/>
                          <w:smallCaps w:val="0"/>
                        </w:rPr>
                        <w:t>Employ Milwaukee is an Equal Opportunity Employer and Service Provider.  Auxiliary aids and services are available upon request to individuals with disabilities. If you need this information interpreted to a language you understand or in a different format, please contact Sharron Briggs (</w:t>
                      </w:r>
                      <w:hyperlink r:id="rId9" w:history="1">
                        <w:r w:rsidRPr="00774D73">
                          <w:rPr>
                            <w:rStyle w:val="Hyperlink"/>
                            <w:smallCaps w:val="0"/>
                          </w:rPr>
                          <w:t>Sharron.Briggs@employmilwaukee.org</w:t>
                        </w:r>
                      </w:hyperlink>
                      <w:r w:rsidRPr="00774D73">
                        <w:rPr>
                          <w:b w:val="0"/>
                          <w:bCs w:val="0"/>
                          <w:smallCaps w:val="0"/>
                        </w:rPr>
                        <w:t xml:space="preserve"> or 414-270-1729).  Callers who are deaf, hearing, or speech-impaired may reach us at Wisconsin Relay Number 711.</w:t>
                      </w:r>
                    </w:p>
                  </w:txbxContent>
                </v:textbox>
                <w10:wrap type="square"/>
              </v:shape>
            </w:pict>
          </mc:Fallback>
        </mc:AlternateContent>
      </w:r>
      <w:r w:rsidR="00497A7F">
        <w:rPr>
          <w:rFonts w:asciiTheme="minorHAnsi" w:hAnsiTheme="minorHAnsi" w:cstheme="minorHAnsi"/>
          <w:bCs/>
          <w:snapToGrid w:val="0"/>
          <w:sz w:val="22"/>
          <w:szCs w:val="22"/>
        </w:rPr>
        <w:t>9:23 a.m. by Board Chair Don Layden.</w:t>
      </w:r>
    </w:p>
    <w:p w14:paraId="23786770" w14:textId="77777777" w:rsidR="00627775" w:rsidRPr="007F0306" w:rsidRDefault="00627775" w:rsidP="000D5D7F">
      <w:pPr>
        <w:pStyle w:val="ListParagraph"/>
        <w:tabs>
          <w:tab w:val="left" w:pos="360"/>
        </w:tabs>
        <w:spacing w:after="0"/>
        <w:ind w:left="0"/>
        <w:rPr>
          <w:rFonts w:asciiTheme="minorHAnsi" w:hAnsiTheme="minorHAnsi" w:cstheme="minorHAnsi"/>
          <w:b/>
          <w:snapToGrid w:val="0"/>
        </w:rPr>
      </w:pPr>
    </w:p>
    <w:p w14:paraId="5D250B34" w14:textId="671C0AE9" w:rsidR="00F02C76" w:rsidRPr="007F0306" w:rsidRDefault="00640DD3" w:rsidP="000D5D7F">
      <w:pPr>
        <w:tabs>
          <w:tab w:val="left" w:pos="360"/>
        </w:tabs>
        <w:ind w:left="360"/>
        <w:rPr>
          <w:rFonts w:asciiTheme="minorHAnsi" w:hAnsiTheme="minorHAnsi" w:cstheme="minorHAnsi"/>
          <w:b/>
          <w:snapToGrid w:val="0"/>
          <w:sz w:val="22"/>
          <w:szCs w:val="22"/>
        </w:rPr>
      </w:pPr>
      <w:r w:rsidRPr="007F0306">
        <w:rPr>
          <w:rFonts w:asciiTheme="minorHAnsi" w:hAnsiTheme="minorHAnsi" w:cstheme="minorHAnsi"/>
          <w:b/>
          <w:snapToGrid w:val="0"/>
          <w:sz w:val="22"/>
          <w:szCs w:val="22"/>
        </w:rPr>
        <w:t>The next Board of Directors Meeting will take place</w:t>
      </w:r>
      <w:r w:rsidR="00497A7F">
        <w:rPr>
          <w:rFonts w:asciiTheme="minorHAnsi" w:hAnsiTheme="minorHAnsi" w:cstheme="minorHAnsi"/>
          <w:b/>
          <w:snapToGrid w:val="0"/>
          <w:sz w:val="22"/>
          <w:szCs w:val="22"/>
        </w:rPr>
        <w:t xml:space="preserve"> on September 9</w:t>
      </w:r>
      <w:r w:rsidR="00497A7F" w:rsidRPr="00497A7F">
        <w:rPr>
          <w:rFonts w:asciiTheme="minorHAnsi" w:hAnsiTheme="minorHAnsi" w:cstheme="minorHAnsi"/>
          <w:b/>
          <w:snapToGrid w:val="0"/>
          <w:sz w:val="22"/>
          <w:szCs w:val="22"/>
          <w:vertAlign w:val="superscript"/>
        </w:rPr>
        <w:t>th</w:t>
      </w:r>
      <w:r w:rsidR="00497A7F">
        <w:rPr>
          <w:rFonts w:asciiTheme="minorHAnsi" w:hAnsiTheme="minorHAnsi" w:cstheme="minorHAnsi"/>
          <w:b/>
          <w:snapToGrid w:val="0"/>
          <w:sz w:val="22"/>
          <w:szCs w:val="22"/>
        </w:rPr>
        <w:t>, 2021</w:t>
      </w:r>
      <w:r w:rsidR="00FC0607">
        <w:rPr>
          <w:rFonts w:asciiTheme="minorHAnsi" w:hAnsiTheme="minorHAnsi" w:cstheme="minorHAnsi"/>
          <w:b/>
          <w:snapToGrid w:val="0"/>
          <w:sz w:val="22"/>
          <w:szCs w:val="22"/>
        </w:rPr>
        <w:t>, a</w:t>
      </w:r>
      <w:r w:rsidRPr="007F0306">
        <w:rPr>
          <w:rFonts w:asciiTheme="minorHAnsi" w:hAnsiTheme="minorHAnsi" w:cstheme="minorHAnsi"/>
          <w:b/>
          <w:snapToGrid w:val="0"/>
          <w:sz w:val="22"/>
          <w:szCs w:val="22"/>
        </w:rPr>
        <w:t>t 8:30 a.m</w:t>
      </w:r>
      <w:r w:rsidR="00F02C76" w:rsidRPr="007F0306">
        <w:rPr>
          <w:rFonts w:asciiTheme="minorHAnsi" w:hAnsiTheme="minorHAnsi" w:cstheme="minorHAnsi"/>
          <w:b/>
          <w:snapToGrid w:val="0"/>
          <w:sz w:val="22"/>
          <w:szCs w:val="22"/>
        </w:rPr>
        <w:t xml:space="preserve">. </w:t>
      </w:r>
      <w:r w:rsidRPr="007F0306">
        <w:rPr>
          <w:rFonts w:asciiTheme="minorHAnsi" w:hAnsiTheme="minorHAnsi" w:cstheme="minorHAnsi"/>
          <w:b/>
          <w:snapToGrid w:val="0"/>
          <w:sz w:val="22"/>
          <w:szCs w:val="22"/>
        </w:rPr>
        <w:t>at Employ Milwaukee, 2342 N. 27</w:t>
      </w:r>
      <w:r w:rsidRPr="007F0306">
        <w:rPr>
          <w:rFonts w:asciiTheme="minorHAnsi" w:hAnsiTheme="minorHAnsi" w:cstheme="minorHAnsi"/>
          <w:b/>
          <w:snapToGrid w:val="0"/>
          <w:sz w:val="22"/>
          <w:szCs w:val="22"/>
          <w:vertAlign w:val="superscript"/>
        </w:rPr>
        <w:t>th</w:t>
      </w:r>
      <w:r w:rsidRPr="007F0306">
        <w:rPr>
          <w:rFonts w:asciiTheme="minorHAnsi" w:hAnsiTheme="minorHAnsi" w:cstheme="minorHAnsi"/>
          <w:b/>
          <w:snapToGrid w:val="0"/>
          <w:sz w:val="22"/>
          <w:szCs w:val="22"/>
        </w:rPr>
        <w:t xml:space="preserve"> Street, Milwaukee, WI 53210</w:t>
      </w:r>
      <w:r w:rsidR="00536F40" w:rsidRPr="007F0306">
        <w:rPr>
          <w:rFonts w:asciiTheme="minorHAnsi" w:hAnsiTheme="minorHAnsi" w:cstheme="minorHAnsi"/>
          <w:b/>
          <w:snapToGrid w:val="0"/>
          <w:sz w:val="22"/>
          <w:szCs w:val="22"/>
        </w:rPr>
        <w:t xml:space="preserve"> or VIA Zoom</w:t>
      </w:r>
      <w:r w:rsidR="00DF455E">
        <w:rPr>
          <w:rFonts w:asciiTheme="minorHAnsi" w:hAnsiTheme="minorHAnsi" w:cstheme="minorHAnsi"/>
          <w:b/>
          <w:snapToGrid w:val="0"/>
          <w:sz w:val="22"/>
          <w:szCs w:val="22"/>
        </w:rPr>
        <w:t xml:space="preserve"> Technology</w:t>
      </w:r>
      <w:r w:rsidRPr="007F0306">
        <w:rPr>
          <w:rFonts w:asciiTheme="minorHAnsi" w:hAnsiTheme="minorHAnsi" w:cstheme="minorHAnsi"/>
          <w:b/>
          <w:snapToGrid w:val="0"/>
          <w:sz w:val="22"/>
          <w:szCs w:val="22"/>
        </w:rPr>
        <w:t>.</w:t>
      </w:r>
    </w:p>
    <w:p w14:paraId="712BA9B9" w14:textId="77777777" w:rsidR="00F02C76" w:rsidRDefault="00F02C76" w:rsidP="00F07EA2">
      <w:pPr>
        <w:pStyle w:val="ListParagraph"/>
        <w:tabs>
          <w:tab w:val="left" w:pos="360"/>
        </w:tabs>
        <w:spacing w:after="0"/>
        <w:rPr>
          <w:b/>
          <w:snapToGrid w:val="0"/>
        </w:rPr>
      </w:pPr>
    </w:p>
    <w:sectPr w:rsidR="00F02C76" w:rsidSect="008E5AE0">
      <w:headerReference w:type="first" r:id="rId10"/>
      <w:footerReference w:type="first" r:id="rId11"/>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E64D7" w14:textId="77777777" w:rsidR="004226F4" w:rsidRDefault="004226F4">
      <w:r>
        <w:separator/>
      </w:r>
    </w:p>
  </w:endnote>
  <w:endnote w:type="continuationSeparator" w:id="0">
    <w:p w14:paraId="61817EF8" w14:textId="77777777" w:rsidR="004226F4" w:rsidRDefault="004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C352" w14:textId="77777777" w:rsidR="007531B7" w:rsidRPr="00B827F3" w:rsidRDefault="007531B7" w:rsidP="0011157A">
    <w:pPr>
      <w:rPr>
        <w:rFonts w:asciiTheme="minorHAnsi" w:eastAsia="Calibri" w:hAnsiTheme="minorHAnsi"/>
        <w:sz w:val="18"/>
        <w:szCs w:val="18"/>
      </w:rPr>
    </w:pPr>
    <w:r>
      <w:rPr>
        <w:noProof/>
      </w:rPr>
      <mc:AlternateContent>
        <mc:Choice Requires="wps">
          <w:drawing>
            <wp:anchor distT="0" distB="0" distL="114300" distR="114300" simplePos="0" relativeHeight="251661824" behindDoc="0" locked="0" layoutInCell="1" allowOverlap="1" wp14:anchorId="27A85DFD" wp14:editId="012A6B69">
              <wp:simplePos x="0" y="0"/>
              <wp:positionH relativeFrom="column">
                <wp:posOffset>-17941</wp:posOffset>
              </wp:positionH>
              <wp:positionV relativeFrom="paragraph">
                <wp:posOffset>-799949</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0A0B14A" w14:textId="77777777" w:rsidR="007531B7" w:rsidRPr="00774D73" w:rsidRDefault="007531B7" w:rsidP="0011157A">
                          <w:pPr>
                            <w:pStyle w:val="Hdg2"/>
                          </w:pPr>
                          <w:r w:rsidRPr="00774D73">
                            <w:rPr>
                              <w:b w:val="0"/>
                              <w:bCs w:val="0"/>
                              <w:smallCaps w:val="0"/>
                            </w:rPr>
                            <w:t>Employ Milwaukee is an Equal Opportunity Employer and Service Provider.  Auxiliary aids and services are available upon request to individuals with disabilities. If you need this information interpreted to a language you understand or in a different format, please contact Sharron Briggs (</w:t>
                          </w:r>
                          <w:hyperlink r:id="rId1" w:history="1">
                            <w:r w:rsidRPr="00774D73">
                              <w:rPr>
                                <w:rStyle w:val="Hyperlink"/>
                                <w:smallCaps w:val="0"/>
                              </w:rPr>
                              <w:t>Sharron.Briggs@employmilwaukee.org</w:t>
                            </w:r>
                          </w:hyperlink>
                          <w:r w:rsidRPr="00774D73">
                            <w:rPr>
                              <w:b w:val="0"/>
                              <w:bCs w:val="0"/>
                              <w:smallCaps w:val="0"/>
                            </w:rPr>
                            <w:t xml:space="preserve"> or 414-270-1729).  Callers who are deaf</w:t>
                          </w:r>
                          <w:r>
                            <w:rPr>
                              <w:b w:val="0"/>
                              <w:bCs w:val="0"/>
                              <w:smallCaps w:val="0"/>
                            </w:rPr>
                            <w:t xml:space="preserve"> or </w:t>
                          </w:r>
                          <w:r w:rsidRPr="00774D73">
                            <w:rPr>
                              <w:b w:val="0"/>
                              <w:bCs w:val="0"/>
                              <w:smallCaps w:val="0"/>
                            </w:rPr>
                            <w:t>hearing or speech-impaired may reach us at Wisconsin Relay Number 711.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A85DFD" id="_x0000_t202" coordsize="21600,21600" o:spt="202" path="m,l,21600r21600,l21600,xe">
              <v:stroke joinstyle="miter"/>
              <v:path gradientshapeok="t" o:connecttype="rect"/>
            </v:shapetype>
            <v:shape id="Text Box 3" o:spid="_x0000_s1027" type="#_x0000_t202" style="position:absolute;margin-left:-1.4pt;margin-top:-63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" filled="f" strokeweight=".5pt">
              <v:textbox style="mso-fit-shape-to-text:t">
                <w:txbxContent>
                  <w:p w14:paraId="00A0B14A" w14:textId="77777777" w:rsidR="007531B7" w:rsidRPr="00774D73" w:rsidRDefault="007531B7" w:rsidP="0011157A">
                    <w:pPr>
                      <w:pStyle w:val="Hdg2"/>
                    </w:pPr>
                    <w:r w:rsidRPr="00774D73">
                      <w:rPr>
                        <w:b w:val="0"/>
                        <w:bCs w:val="0"/>
                        <w:smallCaps w:val="0"/>
                      </w:rPr>
                      <w:t>Employ Milwaukee is an Equal Opportunity Employer and Service Provider.  Auxiliary aids and services are available upon request to individuals with disabilities. If you need this information interpreted to a language you understand or in a different format, please contact Sharron Briggs (</w:t>
                    </w:r>
                    <w:hyperlink r:id="rId2" w:history="1">
                      <w:r w:rsidRPr="00774D73">
                        <w:rPr>
                          <w:rStyle w:val="Hyperlink"/>
                          <w:smallCaps w:val="0"/>
                        </w:rPr>
                        <w:t>Sharron.Briggs@employmilwaukee.org</w:t>
                      </w:r>
                    </w:hyperlink>
                    <w:r w:rsidRPr="00774D73">
                      <w:rPr>
                        <w:b w:val="0"/>
                        <w:bCs w:val="0"/>
                        <w:smallCaps w:val="0"/>
                      </w:rPr>
                      <w:t xml:space="preserve"> or 414-270-1729).  Callers who are deaf</w:t>
                    </w:r>
                    <w:r>
                      <w:rPr>
                        <w:b w:val="0"/>
                        <w:bCs w:val="0"/>
                        <w:smallCaps w:val="0"/>
                      </w:rPr>
                      <w:t xml:space="preserve"> or </w:t>
                    </w:r>
                    <w:r w:rsidRPr="00774D73">
                      <w:rPr>
                        <w:b w:val="0"/>
                        <w:bCs w:val="0"/>
                        <w:smallCaps w:val="0"/>
                      </w:rPr>
                      <w:t>hearing or speech-impaired may reach us at Wisconsin Relay Number 711.</w:t>
                    </w:r>
                  </w:p>
                </w:txbxContent>
              </v:textbox>
              <w10:wrap type="square"/>
            </v:shape>
          </w:pict>
        </mc:Fallback>
      </mc:AlternateContent>
    </w:r>
    <w:r w:rsidRPr="00876055">
      <w:rPr>
        <w:noProof/>
      </w:rPr>
      <w:drawing>
        <wp:inline distT="0" distB="0" distL="0" distR="0" wp14:anchorId="53674CF9" wp14:editId="3D00BE48">
          <wp:extent cx="4669653" cy="44355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srcRect t="9479" b="13506"/>
                  <a:stretch/>
                </pic:blipFill>
                <pic:spPr bwMode="auto">
                  <a:xfrm>
                    <a:off x="0" y="0"/>
                    <a:ext cx="5078160" cy="48235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B1116" w14:textId="77777777" w:rsidR="004226F4" w:rsidRDefault="004226F4">
      <w:r>
        <w:separator/>
      </w:r>
    </w:p>
  </w:footnote>
  <w:footnote w:type="continuationSeparator" w:id="0">
    <w:p w14:paraId="35229260" w14:textId="77777777" w:rsidR="004226F4" w:rsidRDefault="00422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D33D" w14:textId="3E99B196" w:rsidR="007531B7" w:rsidRDefault="007531B7" w:rsidP="00C73ED7">
    <w:pPr>
      <w:rPr>
        <w:rFonts w:asciiTheme="minorHAnsi" w:hAnsiTheme="minorHAnsi"/>
        <w:sz w:val="18"/>
        <w:szCs w:val="18"/>
      </w:rPr>
    </w:pPr>
    <w:r w:rsidRPr="009B5EF3">
      <w:rPr>
        <w:rFonts w:asciiTheme="minorHAnsi" w:hAnsiTheme="minorHAnsi"/>
        <w:noProof/>
        <w:sz w:val="18"/>
        <w:szCs w:val="18"/>
      </w:rPr>
      <w:drawing>
        <wp:anchor distT="0" distB="0" distL="114300" distR="114300" simplePos="0" relativeHeight="251659776" behindDoc="0" locked="0" layoutInCell="1" allowOverlap="1" wp14:anchorId="509EC487" wp14:editId="75E661D5">
          <wp:simplePos x="0" y="0"/>
          <wp:positionH relativeFrom="column">
            <wp:posOffset>2534920</wp:posOffset>
          </wp:positionH>
          <wp:positionV relativeFrom="paragraph">
            <wp:posOffset>-155575</wp:posOffset>
          </wp:positionV>
          <wp:extent cx="1166495" cy="1166495"/>
          <wp:effectExtent l="0" t="0" r="0" b="0"/>
          <wp:wrapSquare wrapText="bothSides"/>
          <wp:docPr id="8" name="Picture 8"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18"/>
        <w:szCs w:val="18"/>
      </w:rPr>
      <w:t>Chytania Brown, President &amp;</w:t>
    </w:r>
    <w:r>
      <w:rPr>
        <w:rFonts w:asciiTheme="minorHAnsi" w:hAnsiTheme="minorHAnsi"/>
        <w:sz w:val="18"/>
        <w:szCs w:val="18"/>
      </w:rPr>
      <w:t xml:space="preserve"> CEO</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Tom Barrett, Mayor, City of Milwaukee</w:t>
    </w:r>
  </w:p>
  <w:p w14:paraId="1F539198" w14:textId="77777777" w:rsidR="007531B7" w:rsidRDefault="007531B7" w:rsidP="00C73ED7">
    <w:pPr>
      <w:rPr>
        <w:rFonts w:asciiTheme="minorHAnsi" w:hAnsiTheme="minorHAnsi"/>
        <w:sz w:val="18"/>
        <w:szCs w:val="18"/>
      </w:rPr>
    </w:pPr>
    <w:r>
      <w:rPr>
        <w:rFonts w:asciiTheme="minorHAnsi" w:hAnsiTheme="minorHAnsi"/>
        <w:sz w:val="18"/>
        <w:szCs w:val="18"/>
      </w:rPr>
      <w:t>Employ Milwaukee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E4141A">
      <w:rPr>
        <w:rFonts w:asciiTheme="minorHAnsi" w:hAnsiTheme="minorHAnsi"/>
        <w:b/>
        <w:sz w:val="18"/>
        <w:szCs w:val="18"/>
      </w:rPr>
      <w:t xml:space="preserve">Designated </w:t>
    </w:r>
    <w:r w:rsidRPr="009B5EF3">
      <w:rPr>
        <w:rFonts w:asciiTheme="minorHAnsi" w:hAnsiTheme="minorHAnsi"/>
        <w:b/>
        <w:sz w:val="18"/>
        <w:szCs w:val="18"/>
      </w:rPr>
      <w:t>Chief Elected Official</w:t>
    </w:r>
  </w:p>
  <w:p w14:paraId="6405442A" w14:textId="77777777" w:rsidR="007531B7" w:rsidRPr="009B5EF3" w:rsidRDefault="007531B7"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2342 North 27th Street</w:t>
    </w:r>
  </w:p>
  <w:p w14:paraId="3914F831" w14:textId="77777777" w:rsidR="007531B7" w:rsidRPr="009B5EF3" w:rsidRDefault="007531B7" w:rsidP="00556C76">
    <w:pPr>
      <w:pStyle w:val="HeaderFooter"/>
      <w:tabs>
        <w:tab w:val="clear" w:pos="9020"/>
        <w:tab w:val="right" w:pos="837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Milwaukee, WI 53210</w:t>
    </w:r>
    <w:r>
      <w:rPr>
        <w:rFonts w:asciiTheme="minorHAnsi" w:hAnsiTheme="minorHAnsi"/>
        <w:color w:val="auto"/>
        <w:sz w:val="18"/>
        <w:szCs w:val="18"/>
      </w:rPr>
      <w:tab/>
      <w:t xml:space="preserve">  </w:t>
    </w:r>
    <w:r>
      <w:rPr>
        <w:rFonts w:asciiTheme="minorHAnsi" w:hAnsiTheme="minorHAnsi"/>
        <w:color w:val="auto"/>
        <w:sz w:val="18"/>
        <w:szCs w:val="18"/>
      </w:rPr>
      <w:tab/>
      <w:t xml:space="preserve"> Donald W. Layden, Jr.</w:t>
    </w:r>
  </w:p>
  <w:p w14:paraId="74825015" w14:textId="77777777" w:rsidR="007531B7" w:rsidRPr="009B5EF3" w:rsidRDefault="007531B7"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Phone: (414) 270-1700</w:t>
    </w:r>
    <w:r>
      <w:rPr>
        <w:rFonts w:asciiTheme="minorHAnsi" w:hAnsiTheme="minorHAnsi"/>
        <w:color w:val="auto"/>
        <w:sz w:val="18"/>
        <w:szCs w:val="18"/>
      </w:rPr>
      <w:tab/>
    </w:r>
    <w:r>
      <w:rPr>
        <w:rFonts w:asciiTheme="minorHAnsi" w:hAnsiTheme="minorHAnsi"/>
        <w:color w:val="auto"/>
        <w:sz w:val="18"/>
        <w:szCs w:val="18"/>
      </w:rPr>
      <w:tab/>
      <w:t xml:space="preserve">             </w:t>
    </w:r>
    <w:r w:rsidRPr="009B5EF3">
      <w:rPr>
        <w:rFonts w:asciiTheme="minorHAnsi" w:hAnsiTheme="minorHAnsi"/>
        <w:b/>
        <w:color w:val="auto"/>
        <w:sz w:val="18"/>
        <w:szCs w:val="18"/>
      </w:rPr>
      <w:t>Chair</w:t>
    </w:r>
  </w:p>
  <w:p w14:paraId="46471F21" w14:textId="77777777" w:rsidR="007531B7" w:rsidRDefault="007531B7" w:rsidP="009B5EF3">
    <w:pPr>
      <w:pStyle w:val="HeaderFooter"/>
      <w:rPr>
        <w:rFonts w:asciiTheme="minorHAnsi" w:hAnsiTheme="minorHAnsi"/>
        <w:color w:val="auto"/>
        <w:sz w:val="18"/>
        <w:szCs w:val="18"/>
      </w:rPr>
    </w:pPr>
    <w:r w:rsidRPr="009B5EF3">
      <w:rPr>
        <w:rFonts w:asciiTheme="minorHAnsi" w:hAnsiTheme="minorHAnsi"/>
        <w:color w:val="auto"/>
        <w:sz w:val="18"/>
        <w:szCs w:val="18"/>
      </w:rPr>
      <w:t>Fax: (414) 225-2375</w:t>
    </w:r>
  </w:p>
  <w:p w14:paraId="3182053D" w14:textId="1D36AD46" w:rsidR="007531B7" w:rsidRDefault="007531B7" w:rsidP="009B5EF3">
    <w:pPr>
      <w:pStyle w:val="HeaderFooter"/>
    </w:pPr>
    <w:r>
      <w:rPr>
        <w:rFonts w:asciiTheme="minorHAnsi" w:hAnsiTheme="minorHAnsi"/>
        <w:color w:val="auto"/>
        <w:sz w:val="18"/>
        <w:szCs w:val="18"/>
      </w:rPr>
      <w:t xml:space="preserve">Website: </w:t>
    </w:r>
    <w:r w:rsidRPr="009B5EF3">
      <w:rPr>
        <w:rFonts w:asciiTheme="minorHAnsi" w:hAnsiTheme="minorHAnsi"/>
        <w:b/>
        <w:color w:val="4472C4" w:themeColor="accent1"/>
        <w:sz w:val="18"/>
        <w:szCs w:val="18"/>
      </w:rPr>
      <w:t>http://www.</w:t>
    </w:r>
    <w:r w:rsidRPr="009B5EF3">
      <w:rPr>
        <w:rFonts w:asciiTheme="minorHAnsi" w:hAnsiTheme="minorHAnsi"/>
        <w:b/>
        <w:bCs/>
        <w:color w:val="4472C4" w:themeColor="accent1"/>
        <w:sz w:val="18"/>
        <w:szCs w:val="18"/>
      </w:rPr>
      <w:t>employmilwaukee.org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602F"/>
    <w:multiLevelType w:val="hybridMultilevel"/>
    <w:tmpl w:val="04F45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E49B0"/>
    <w:multiLevelType w:val="hybridMultilevel"/>
    <w:tmpl w:val="97AAF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526EA9"/>
    <w:multiLevelType w:val="hybridMultilevel"/>
    <w:tmpl w:val="14C66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C27AB3"/>
    <w:multiLevelType w:val="hybridMultilevel"/>
    <w:tmpl w:val="665A09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B5B5046"/>
    <w:multiLevelType w:val="hybridMultilevel"/>
    <w:tmpl w:val="2390BD8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B461B8"/>
    <w:multiLevelType w:val="hybridMultilevel"/>
    <w:tmpl w:val="CD249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0104E"/>
    <w:rsid w:val="0000645B"/>
    <w:rsid w:val="00011CE2"/>
    <w:rsid w:val="00012223"/>
    <w:rsid w:val="00017792"/>
    <w:rsid w:val="000217DA"/>
    <w:rsid w:val="00031E77"/>
    <w:rsid w:val="00033D7E"/>
    <w:rsid w:val="000408A3"/>
    <w:rsid w:val="000450BA"/>
    <w:rsid w:val="00054A60"/>
    <w:rsid w:val="00066D7F"/>
    <w:rsid w:val="00071330"/>
    <w:rsid w:val="0007485F"/>
    <w:rsid w:val="000777BE"/>
    <w:rsid w:val="00082A31"/>
    <w:rsid w:val="00086F69"/>
    <w:rsid w:val="00096FE5"/>
    <w:rsid w:val="000A042F"/>
    <w:rsid w:val="000A04A2"/>
    <w:rsid w:val="000B45E6"/>
    <w:rsid w:val="000C2959"/>
    <w:rsid w:val="000C2BB7"/>
    <w:rsid w:val="000D46C6"/>
    <w:rsid w:val="000D4DBD"/>
    <w:rsid w:val="000D4F01"/>
    <w:rsid w:val="000D5D7F"/>
    <w:rsid w:val="000E1C58"/>
    <w:rsid w:val="000E743C"/>
    <w:rsid w:val="000F613B"/>
    <w:rsid w:val="000F7236"/>
    <w:rsid w:val="00103A6A"/>
    <w:rsid w:val="0011157A"/>
    <w:rsid w:val="00120109"/>
    <w:rsid w:val="001269A5"/>
    <w:rsid w:val="00127D14"/>
    <w:rsid w:val="001373E3"/>
    <w:rsid w:val="00143A65"/>
    <w:rsid w:val="00150FDA"/>
    <w:rsid w:val="00152AF4"/>
    <w:rsid w:val="001544A5"/>
    <w:rsid w:val="0016663C"/>
    <w:rsid w:val="0017060D"/>
    <w:rsid w:val="00171B13"/>
    <w:rsid w:val="00184B6D"/>
    <w:rsid w:val="00185424"/>
    <w:rsid w:val="00196ED2"/>
    <w:rsid w:val="001A6F14"/>
    <w:rsid w:val="001B0BA4"/>
    <w:rsid w:val="001B25F5"/>
    <w:rsid w:val="001B3513"/>
    <w:rsid w:val="001B4A40"/>
    <w:rsid w:val="001C3950"/>
    <w:rsid w:val="001C6FC4"/>
    <w:rsid w:val="001D083C"/>
    <w:rsid w:val="001E002B"/>
    <w:rsid w:val="001E25FD"/>
    <w:rsid w:val="00225225"/>
    <w:rsid w:val="00232F1F"/>
    <w:rsid w:val="00242DE3"/>
    <w:rsid w:val="00245AF0"/>
    <w:rsid w:val="002500B8"/>
    <w:rsid w:val="00267459"/>
    <w:rsid w:val="00284C92"/>
    <w:rsid w:val="002909A9"/>
    <w:rsid w:val="00292A8D"/>
    <w:rsid w:val="002954C5"/>
    <w:rsid w:val="002A473F"/>
    <w:rsid w:val="002C12B5"/>
    <w:rsid w:val="002C19D7"/>
    <w:rsid w:val="002C2374"/>
    <w:rsid w:val="002D423C"/>
    <w:rsid w:val="002D5808"/>
    <w:rsid w:val="002E795D"/>
    <w:rsid w:val="002F12CA"/>
    <w:rsid w:val="002F43FE"/>
    <w:rsid w:val="00300247"/>
    <w:rsid w:val="00300B07"/>
    <w:rsid w:val="0030410B"/>
    <w:rsid w:val="003073F0"/>
    <w:rsid w:val="00311231"/>
    <w:rsid w:val="00331551"/>
    <w:rsid w:val="00335262"/>
    <w:rsid w:val="00336EC3"/>
    <w:rsid w:val="00342706"/>
    <w:rsid w:val="0034748B"/>
    <w:rsid w:val="0035291E"/>
    <w:rsid w:val="00361856"/>
    <w:rsid w:val="00366571"/>
    <w:rsid w:val="003725C1"/>
    <w:rsid w:val="003802E2"/>
    <w:rsid w:val="00381B05"/>
    <w:rsid w:val="003929C3"/>
    <w:rsid w:val="003A43BD"/>
    <w:rsid w:val="003A4C12"/>
    <w:rsid w:val="003B7581"/>
    <w:rsid w:val="003C0292"/>
    <w:rsid w:val="003C6142"/>
    <w:rsid w:val="003D546F"/>
    <w:rsid w:val="003D60F5"/>
    <w:rsid w:val="003E4DCD"/>
    <w:rsid w:val="003F2135"/>
    <w:rsid w:val="004122CA"/>
    <w:rsid w:val="004226F4"/>
    <w:rsid w:val="00435253"/>
    <w:rsid w:val="0044283C"/>
    <w:rsid w:val="00445922"/>
    <w:rsid w:val="00452584"/>
    <w:rsid w:val="0045329F"/>
    <w:rsid w:val="004657C4"/>
    <w:rsid w:val="00470969"/>
    <w:rsid w:val="0048280C"/>
    <w:rsid w:val="0048474F"/>
    <w:rsid w:val="004938C5"/>
    <w:rsid w:val="00497A7F"/>
    <w:rsid w:val="004A77C7"/>
    <w:rsid w:val="004B01D1"/>
    <w:rsid w:val="004B7A79"/>
    <w:rsid w:val="004D037F"/>
    <w:rsid w:val="004D1247"/>
    <w:rsid w:val="004D6C98"/>
    <w:rsid w:val="004E3F50"/>
    <w:rsid w:val="004E681F"/>
    <w:rsid w:val="004E7300"/>
    <w:rsid w:val="004F4404"/>
    <w:rsid w:val="00504EA1"/>
    <w:rsid w:val="0050511E"/>
    <w:rsid w:val="00507539"/>
    <w:rsid w:val="0051145B"/>
    <w:rsid w:val="0051281D"/>
    <w:rsid w:val="00532AF8"/>
    <w:rsid w:val="005368FA"/>
    <w:rsid w:val="00536F40"/>
    <w:rsid w:val="00545922"/>
    <w:rsid w:val="005505CC"/>
    <w:rsid w:val="00556C76"/>
    <w:rsid w:val="00573E06"/>
    <w:rsid w:val="005756B7"/>
    <w:rsid w:val="00576C87"/>
    <w:rsid w:val="00577112"/>
    <w:rsid w:val="00577452"/>
    <w:rsid w:val="00583078"/>
    <w:rsid w:val="005861FC"/>
    <w:rsid w:val="005901D7"/>
    <w:rsid w:val="005951EF"/>
    <w:rsid w:val="005A768D"/>
    <w:rsid w:val="005B2D17"/>
    <w:rsid w:val="005B6AFE"/>
    <w:rsid w:val="005C5634"/>
    <w:rsid w:val="005C5B32"/>
    <w:rsid w:val="005E0D34"/>
    <w:rsid w:val="005E6B28"/>
    <w:rsid w:val="005F3905"/>
    <w:rsid w:val="00605564"/>
    <w:rsid w:val="0061128D"/>
    <w:rsid w:val="00611C3C"/>
    <w:rsid w:val="00612186"/>
    <w:rsid w:val="006124B8"/>
    <w:rsid w:val="0062002B"/>
    <w:rsid w:val="00624F53"/>
    <w:rsid w:val="00625F38"/>
    <w:rsid w:val="00627775"/>
    <w:rsid w:val="006301A1"/>
    <w:rsid w:val="00640DD3"/>
    <w:rsid w:val="0064787F"/>
    <w:rsid w:val="00656481"/>
    <w:rsid w:val="00664403"/>
    <w:rsid w:val="00684BD7"/>
    <w:rsid w:val="006854BE"/>
    <w:rsid w:val="006A29D0"/>
    <w:rsid w:val="006A29D5"/>
    <w:rsid w:val="006A2C51"/>
    <w:rsid w:val="006A5F22"/>
    <w:rsid w:val="006B11B1"/>
    <w:rsid w:val="006E1382"/>
    <w:rsid w:val="006E30E3"/>
    <w:rsid w:val="006E5EBE"/>
    <w:rsid w:val="006F0556"/>
    <w:rsid w:val="006F7B77"/>
    <w:rsid w:val="00715AAF"/>
    <w:rsid w:val="007207D1"/>
    <w:rsid w:val="00721D97"/>
    <w:rsid w:val="00726F7F"/>
    <w:rsid w:val="0072797E"/>
    <w:rsid w:val="00732AAD"/>
    <w:rsid w:val="00735002"/>
    <w:rsid w:val="00736F26"/>
    <w:rsid w:val="0074045A"/>
    <w:rsid w:val="00747B5F"/>
    <w:rsid w:val="007531B7"/>
    <w:rsid w:val="00762A19"/>
    <w:rsid w:val="00763839"/>
    <w:rsid w:val="00766111"/>
    <w:rsid w:val="007864B5"/>
    <w:rsid w:val="00786BE9"/>
    <w:rsid w:val="00787BB6"/>
    <w:rsid w:val="00795D48"/>
    <w:rsid w:val="007970A7"/>
    <w:rsid w:val="007A1468"/>
    <w:rsid w:val="007A4F55"/>
    <w:rsid w:val="007A5103"/>
    <w:rsid w:val="007A6D38"/>
    <w:rsid w:val="007B209F"/>
    <w:rsid w:val="007B4178"/>
    <w:rsid w:val="007C5E56"/>
    <w:rsid w:val="007D477D"/>
    <w:rsid w:val="007E4F08"/>
    <w:rsid w:val="007F0306"/>
    <w:rsid w:val="007F0560"/>
    <w:rsid w:val="007F24AF"/>
    <w:rsid w:val="008041D2"/>
    <w:rsid w:val="00810910"/>
    <w:rsid w:val="00817E3C"/>
    <w:rsid w:val="00843C6D"/>
    <w:rsid w:val="00844D11"/>
    <w:rsid w:val="008504DA"/>
    <w:rsid w:val="00850D73"/>
    <w:rsid w:val="00853A48"/>
    <w:rsid w:val="00864F38"/>
    <w:rsid w:val="008660D6"/>
    <w:rsid w:val="0086797F"/>
    <w:rsid w:val="00876055"/>
    <w:rsid w:val="00886968"/>
    <w:rsid w:val="00887E03"/>
    <w:rsid w:val="00893847"/>
    <w:rsid w:val="008A06A4"/>
    <w:rsid w:val="008A23AE"/>
    <w:rsid w:val="008B7200"/>
    <w:rsid w:val="008C0F22"/>
    <w:rsid w:val="008C2ED8"/>
    <w:rsid w:val="008C3E13"/>
    <w:rsid w:val="008D2C89"/>
    <w:rsid w:val="008D2C9A"/>
    <w:rsid w:val="008E5AE0"/>
    <w:rsid w:val="008E6C96"/>
    <w:rsid w:val="008F5AFB"/>
    <w:rsid w:val="00903ADE"/>
    <w:rsid w:val="00903BAB"/>
    <w:rsid w:val="00910E88"/>
    <w:rsid w:val="009125E6"/>
    <w:rsid w:val="009242C0"/>
    <w:rsid w:val="00934F30"/>
    <w:rsid w:val="009422F4"/>
    <w:rsid w:val="00944B2E"/>
    <w:rsid w:val="00944D54"/>
    <w:rsid w:val="0095210A"/>
    <w:rsid w:val="00973067"/>
    <w:rsid w:val="009804F8"/>
    <w:rsid w:val="00982DBF"/>
    <w:rsid w:val="009A0731"/>
    <w:rsid w:val="009A2D43"/>
    <w:rsid w:val="009A4437"/>
    <w:rsid w:val="009B5EF3"/>
    <w:rsid w:val="009C0C9E"/>
    <w:rsid w:val="009C4F6A"/>
    <w:rsid w:val="009D7F29"/>
    <w:rsid w:val="009E1DF9"/>
    <w:rsid w:val="009E259A"/>
    <w:rsid w:val="009E6393"/>
    <w:rsid w:val="009E68F5"/>
    <w:rsid w:val="009F3E16"/>
    <w:rsid w:val="00A0011B"/>
    <w:rsid w:val="00A008DF"/>
    <w:rsid w:val="00A04DD9"/>
    <w:rsid w:val="00A146D8"/>
    <w:rsid w:val="00A20954"/>
    <w:rsid w:val="00A230DB"/>
    <w:rsid w:val="00A40B04"/>
    <w:rsid w:val="00A45D70"/>
    <w:rsid w:val="00A5102A"/>
    <w:rsid w:val="00A52EB3"/>
    <w:rsid w:val="00A54E24"/>
    <w:rsid w:val="00A65579"/>
    <w:rsid w:val="00A65A41"/>
    <w:rsid w:val="00A754FB"/>
    <w:rsid w:val="00A76A45"/>
    <w:rsid w:val="00A82F9E"/>
    <w:rsid w:val="00A9300F"/>
    <w:rsid w:val="00A935C9"/>
    <w:rsid w:val="00AA3B45"/>
    <w:rsid w:val="00AB4739"/>
    <w:rsid w:val="00AB57F2"/>
    <w:rsid w:val="00AC2FA9"/>
    <w:rsid w:val="00AC3894"/>
    <w:rsid w:val="00AC396A"/>
    <w:rsid w:val="00AD6C68"/>
    <w:rsid w:val="00AE4F75"/>
    <w:rsid w:val="00AF1B15"/>
    <w:rsid w:val="00AF456E"/>
    <w:rsid w:val="00B173C6"/>
    <w:rsid w:val="00B20845"/>
    <w:rsid w:val="00B30337"/>
    <w:rsid w:val="00B34A77"/>
    <w:rsid w:val="00B359AE"/>
    <w:rsid w:val="00B429F6"/>
    <w:rsid w:val="00B60DB9"/>
    <w:rsid w:val="00B7017F"/>
    <w:rsid w:val="00B729E1"/>
    <w:rsid w:val="00B827F3"/>
    <w:rsid w:val="00B973D0"/>
    <w:rsid w:val="00BA0DDB"/>
    <w:rsid w:val="00BA146B"/>
    <w:rsid w:val="00BA1530"/>
    <w:rsid w:val="00BA1C12"/>
    <w:rsid w:val="00BB74E9"/>
    <w:rsid w:val="00BC0D08"/>
    <w:rsid w:val="00BC6F66"/>
    <w:rsid w:val="00BD0164"/>
    <w:rsid w:val="00BE70D4"/>
    <w:rsid w:val="00BE768C"/>
    <w:rsid w:val="00BE7D44"/>
    <w:rsid w:val="00BE7EC4"/>
    <w:rsid w:val="00BF11C8"/>
    <w:rsid w:val="00BF4E22"/>
    <w:rsid w:val="00C0430D"/>
    <w:rsid w:val="00C14483"/>
    <w:rsid w:val="00C2115D"/>
    <w:rsid w:val="00C310EA"/>
    <w:rsid w:val="00C33D50"/>
    <w:rsid w:val="00C40E87"/>
    <w:rsid w:val="00C505A1"/>
    <w:rsid w:val="00C5084F"/>
    <w:rsid w:val="00C5212C"/>
    <w:rsid w:val="00C531CF"/>
    <w:rsid w:val="00C61E52"/>
    <w:rsid w:val="00C6461A"/>
    <w:rsid w:val="00C73944"/>
    <w:rsid w:val="00C73ED7"/>
    <w:rsid w:val="00C779FE"/>
    <w:rsid w:val="00C9443F"/>
    <w:rsid w:val="00CA7FA7"/>
    <w:rsid w:val="00CB369D"/>
    <w:rsid w:val="00CB772A"/>
    <w:rsid w:val="00CC0ACA"/>
    <w:rsid w:val="00CC30EA"/>
    <w:rsid w:val="00CD2A7E"/>
    <w:rsid w:val="00CE0F29"/>
    <w:rsid w:val="00CE28C9"/>
    <w:rsid w:val="00CE5AC1"/>
    <w:rsid w:val="00CF2A6E"/>
    <w:rsid w:val="00D00F34"/>
    <w:rsid w:val="00D134BC"/>
    <w:rsid w:val="00D13DE3"/>
    <w:rsid w:val="00D23B3C"/>
    <w:rsid w:val="00D25663"/>
    <w:rsid w:val="00D353D5"/>
    <w:rsid w:val="00D434D1"/>
    <w:rsid w:val="00D52FFD"/>
    <w:rsid w:val="00D53C3F"/>
    <w:rsid w:val="00D546A5"/>
    <w:rsid w:val="00D63CCE"/>
    <w:rsid w:val="00D775D0"/>
    <w:rsid w:val="00D83CF6"/>
    <w:rsid w:val="00D94142"/>
    <w:rsid w:val="00DA243B"/>
    <w:rsid w:val="00DA2840"/>
    <w:rsid w:val="00DD1E61"/>
    <w:rsid w:val="00DD497F"/>
    <w:rsid w:val="00DD6977"/>
    <w:rsid w:val="00DE1747"/>
    <w:rsid w:val="00DE2468"/>
    <w:rsid w:val="00DE2C7C"/>
    <w:rsid w:val="00DF455E"/>
    <w:rsid w:val="00DF4619"/>
    <w:rsid w:val="00DF54D6"/>
    <w:rsid w:val="00DF592F"/>
    <w:rsid w:val="00DF5C31"/>
    <w:rsid w:val="00E00915"/>
    <w:rsid w:val="00E02EC7"/>
    <w:rsid w:val="00E03922"/>
    <w:rsid w:val="00E05DCE"/>
    <w:rsid w:val="00E12821"/>
    <w:rsid w:val="00E21EDB"/>
    <w:rsid w:val="00E23F53"/>
    <w:rsid w:val="00E30D20"/>
    <w:rsid w:val="00E34375"/>
    <w:rsid w:val="00E345EF"/>
    <w:rsid w:val="00E3482E"/>
    <w:rsid w:val="00E4141A"/>
    <w:rsid w:val="00E55F0A"/>
    <w:rsid w:val="00E85417"/>
    <w:rsid w:val="00E912D7"/>
    <w:rsid w:val="00E92D02"/>
    <w:rsid w:val="00EA065D"/>
    <w:rsid w:val="00EA0DD7"/>
    <w:rsid w:val="00EA1088"/>
    <w:rsid w:val="00EB5D43"/>
    <w:rsid w:val="00EC04F2"/>
    <w:rsid w:val="00EC724D"/>
    <w:rsid w:val="00ED33A4"/>
    <w:rsid w:val="00ED4D9D"/>
    <w:rsid w:val="00ED596B"/>
    <w:rsid w:val="00EE39E4"/>
    <w:rsid w:val="00EF673A"/>
    <w:rsid w:val="00F008C9"/>
    <w:rsid w:val="00F02C76"/>
    <w:rsid w:val="00F06830"/>
    <w:rsid w:val="00F07EA2"/>
    <w:rsid w:val="00F1179D"/>
    <w:rsid w:val="00F23631"/>
    <w:rsid w:val="00F35243"/>
    <w:rsid w:val="00F356B0"/>
    <w:rsid w:val="00F3650B"/>
    <w:rsid w:val="00F61993"/>
    <w:rsid w:val="00F962A3"/>
    <w:rsid w:val="00F97CB4"/>
    <w:rsid w:val="00FA0E43"/>
    <w:rsid w:val="00FB02A1"/>
    <w:rsid w:val="00FB2570"/>
    <w:rsid w:val="00FC0607"/>
    <w:rsid w:val="00FC1494"/>
    <w:rsid w:val="00FD4930"/>
    <w:rsid w:val="00FD7608"/>
    <w:rsid w:val="00FE228D"/>
    <w:rsid w:val="00FE4136"/>
    <w:rsid w:val="00FE5894"/>
    <w:rsid w:val="00FF3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4687233D"/>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character" w:customStyle="1" w:styleId="ListParagraphChar">
    <w:name w:val="List Paragraph Char"/>
    <w:basedOn w:val="DefaultParagraphFont"/>
    <w:link w:val="ListParagraph"/>
    <w:uiPriority w:val="99"/>
    <w:rsid w:val="00300247"/>
    <w:rPr>
      <w:rFonts w:ascii="Calibri" w:eastAsia="Calibri" w:hAnsi="Calibri"/>
      <w:sz w:val="22"/>
      <w:szCs w:val="22"/>
    </w:rPr>
  </w:style>
  <w:style w:type="paragraph" w:styleId="CommentSubject">
    <w:name w:val="annotation subject"/>
    <w:basedOn w:val="CommentText"/>
    <w:next w:val="CommentText"/>
    <w:link w:val="CommentSubjectChar"/>
    <w:locked/>
    <w:rsid w:val="00AB4739"/>
    <w:rPr>
      <w:rFonts w:cs="Times New Roman"/>
      <w:b/>
      <w:bCs/>
    </w:rPr>
  </w:style>
  <w:style w:type="character" w:customStyle="1" w:styleId="CommentSubjectChar">
    <w:name w:val="Comment Subject Char"/>
    <w:basedOn w:val="CommentTextChar"/>
    <w:link w:val="CommentSubject"/>
    <w:rsid w:val="00AB4739"/>
    <w:rPr>
      <w:rFonts w:cs="Arial"/>
      <w:b/>
      <w:bCs/>
    </w:rPr>
  </w:style>
  <w:style w:type="paragraph" w:styleId="Revision">
    <w:name w:val="Revision"/>
    <w:hidden/>
    <w:uiPriority w:val="71"/>
    <w:rsid w:val="00AB47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harron.Briggs@employmilwauke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rron.Briggs@employmilwaukee.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Sharron.Briggs@employmilwaukee.org" TargetMode="External"/><Relationship Id="rId1" Type="http://schemas.openxmlformats.org/officeDocument/2006/relationships/hyperlink" Target="mailto:Sharron.Briggs@employmilwauke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3579-59A7-4371-AB29-7A56500BF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Briggs, Sharron</cp:lastModifiedBy>
  <cp:revision>2</cp:revision>
  <cp:lastPrinted>2021-08-05T13:15:00Z</cp:lastPrinted>
  <dcterms:created xsi:type="dcterms:W3CDTF">2021-09-09T15:59:00Z</dcterms:created>
  <dcterms:modified xsi:type="dcterms:W3CDTF">2021-09-09T15:59:00Z</dcterms:modified>
</cp:coreProperties>
</file>