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F691" w14:textId="77777777" w:rsidR="0095310E" w:rsidRDefault="0095310E" w:rsidP="0095310E">
      <w:pPr>
        <w:spacing w:after="160" w:line="259" w:lineRule="auto"/>
        <w:rPr>
          <w:rFonts w:eastAsia="Calibri"/>
          <w:b/>
          <w:bCs/>
        </w:rPr>
      </w:pPr>
    </w:p>
    <w:p w14:paraId="6F7BC822" w14:textId="77777777" w:rsidR="0095310E" w:rsidRDefault="0095310E" w:rsidP="0095310E">
      <w:pPr>
        <w:spacing w:after="160" w:line="259" w:lineRule="auto"/>
        <w:rPr>
          <w:rFonts w:eastAsia="Calibri"/>
          <w:b/>
          <w:bCs/>
        </w:rPr>
      </w:pPr>
    </w:p>
    <w:p w14:paraId="2F978472" w14:textId="77777777" w:rsidR="00416F46" w:rsidRPr="00416F46" w:rsidRDefault="00416F46" w:rsidP="00B528D9">
      <w:pPr>
        <w:spacing w:after="160" w:line="259" w:lineRule="auto"/>
        <w:rPr>
          <w:rFonts w:eastAsia="Calibri"/>
          <w:b/>
          <w:bCs/>
          <w:sz w:val="10"/>
          <w:szCs w:val="10"/>
        </w:rPr>
      </w:pPr>
    </w:p>
    <w:p w14:paraId="020DAEB6" w14:textId="77777777" w:rsidR="00BC04DB" w:rsidRDefault="0095310E" w:rsidP="0095310E">
      <w:pPr>
        <w:spacing w:after="160" w:line="259" w:lineRule="auto"/>
        <w:jc w:val="center"/>
        <w:rPr>
          <w:rFonts w:eastAsia="Calibri"/>
          <w:b/>
          <w:bCs/>
          <w:sz w:val="28"/>
          <w:szCs w:val="28"/>
        </w:rPr>
      </w:pPr>
      <w:r w:rsidRPr="0095310E">
        <w:rPr>
          <w:rFonts w:eastAsia="Calibri"/>
          <w:b/>
          <w:bCs/>
          <w:sz w:val="28"/>
          <w:szCs w:val="28"/>
        </w:rPr>
        <w:t xml:space="preserve">REQUEST FOR </w:t>
      </w:r>
      <w:r w:rsidR="00BC04DB">
        <w:rPr>
          <w:rFonts w:eastAsia="Calibri"/>
          <w:b/>
          <w:bCs/>
          <w:sz w:val="28"/>
          <w:szCs w:val="28"/>
        </w:rPr>
        <w:t>QUOTATIONS</w:t>
      </w:r>
      <w:r w:rsidRPr="0095310E">
        <w:rPr>
          <w:rFonts w:eastAsia="Calibri"/>
          <w:b/>
          <w:bCs/>
          <w:sz w:val="28"/>
          <w:szCs w:val="28"/>
        </w:rPr>
        <w:t xml:space="preserve">: </w:t>
      </w:r>
    </w:p>
    <w:p w14:paraId="348E865B" w14:textId="4FBF8993" w:rsidR="0095310E" w:rsidRPr="0095310E" w:rsidRDefault="00BC04DB" w:rsidP="0095310E">
      <w:pPr>
        <w:spacing w:after="160" w:line="259" w:lineRule="auto"/>
        <w:jc w:val="center"/>
        <w:rPr>
          <w:rFonts w:eastAsia="Calibri"/>
          <w:b/>
          <w:bCs/>
          <w:sz w:val="28"/>
          <w:szCs w:val="28"/>
        </w:rPr>
      </w:pPr>
      <w:r w:rsidRPr="00BC04DB">
        <w:rPr>
          <w:rFonts w:eastAsia="Calibri"/>
          <w:b/>
          <w:bCs/>
          <w:sz w:val="28"/>
          <w:szCs w:val="28"/>
        </w:rPr>
        <w:t>Employ Milwaukee, Inc 401(K) Profit Sharing Plan</w:t>
      </w:r>
    </w:p>
    <w:p w14:paraId="5AC51757" w14:textId="6586B730" w:rsidR="0095310E" w:rsidRPr="0095310E" w:rsidRDefault="0095310E" w:rsidP="0095310E">
      <w:pPr>
        <w:spacing w:after="160" w:line="259" w:lineRule="auto"/>
        <w:rPr>
          <w:rFonts w:eastAsia="Calibri"/>
        </w:rPr>
      </w:pPr>
      <w:r w:rsidRPr="0095310E">
        <w:rPr>
          <w:rFonts w:eastAsia="Calibri"/>
        </w:rPr>
        <w:t xml:space="preserve">This Request for </w:t>
      </w:r>
      <w:r w:rsidR="00BC04DB">
        <w:rPr>
          <w:rFonts w:eastAsia="Calibri"/>
        </w:rPr>
        <w:t>Quotations</w:t>
      </w:r>
      <w:r w:rsidRPr="0095310E">
        <w:rPr>
          <w:rFonts w:eastAsia="Calibri"/>
        </w:rPr>
        <w:t xml:space="preserve"> (</w:t>
      </w:r>
      <w:r w:rsidR="008E5872">
        <w:rPr>
          <w:rFonts w:eastAsia="Calibri"/>
        </w:rPr>
        <w:t>RF</w:t>
      </w:r>
      <w:r w:rsidR="00BC04DB">
        <w:rPr>
          <w:rFonts w:eastAsia="Calibri"/>
        </w:rPr>
        <w:t>Q</w:t>
      </w:r>
      <w:r w:rsidRPr="0095310E">
        <w:rPr>
          <w:rFonts w:eastAsia="Calibri"/>
        </w:rPr>
        <w:t xml:space="preserve">) consists of </w:t>
      </w:r>
      <w:r w:rsidR="00F43430">
        <w:rPr>
          <w:rFonts w:eastAsia="Calibri"/>
        </w:rPr>
        <w:t>seven (7)</w:t>
      </w:r>
      <w:r w:rsidRPr="0095310E">
        <w:rPr>
          <w:rFonts w:eastAsia="Calibri"/>
        </w:rPr>
        <w:t xml:space="preserve"> pages beginning with this one. </w:t>
      </w:r>
    </w:p>
    <w:p w14:paraId="561D4CFB" w14:textId="7358E4B0" w:rsidR="0095310E" w:rsidRPr="0023463B" w:rsidRDefault="0095310E" w:rsidP="0095310E">
      <w:pPr>
        <w:spacing w:after="160" w:line="259" w:lineRule="auto"/>
        <w:rPr>
          <w:rFonts w:eastAsia="Calibri"/>
        </w:rPr>
      </w:pPr>
      <w:r w:rsidRPr="0095310E">
        <w:rPr>
          <w:rFonts w:eastAsia="Calibri"/>
        </w:rPr>
        <w:t xml:space="preserve">Employ Milwaukee, Inc. (EMI) is soliciting quotes from qualified professional firms to </w:t>
      </w:r>
      <w:r w:rsidR="00495DDA">
        <w:rPr>
          <w:rFonts w:eastAsia="Calibri"/>
        </w:rPr>
        <w:t xml:space="preserve">provide a </w:t>
      </w:r>
      <w:proofErr w:type="gramStart"/>
      <w:r w:rsidR="00495DDA">
        <w:rPr>
          <w:rFonts w:eastAsia="Calibri"/>
        </w:rPr>
        <w:t>401(K) profit</w:t>
      </w:r>
      <w:proofErr w:type="gramEnd"/>
      <w:r w:rsidR="00495DDA">
        <w:rPr>
          <w:rFonts w:eastAsia="Calibri"/>
        </w:rPr>
        <w:t xml:space="preserve"> sharing plan</w:t>
      </w:r>
      <w:r w:rsidRPr="0095310E">
        <w:rPr>
          <w:rFonts w:eastAsia="Calibri"/>
        </w:rPr>
        <w:t xml:space="preserve">, complying with all terms </w:t>
      </w:r>
      <w:r w:rsidRPr="0023463B">
        <w:rPr>
          <w:rFonts w:eastAsia="Calibri"/>
        </w:rPr>
        <w:t xml:space="preserve">and conditions described in this document. </w:t>
      </w:r>
    </w:p>
    <w:p w14:paraId="6C4EFD2B" w14:textId="5303D80F" w:rsidR="0095310E" w:rsidRPr="0095310E" w:rsidRDefault="003E3F41" w:rsidP="0095310E">
      <w:pPr>
        <w:spacing w:after="160" w:line="259" w:lineRule="auto"/>
        <w:rPr>
          <w:rFonts w:eastAsia="Calibri"/>
        </w:rPr>
      </w:pPr>
      <w:r>
        <w:rPr>
          <w:rFonts w:eastAsia="Calibri"/>
        </w:rPr>
        <w:t>Quotes</w:t>
      </w:r>
      <w:r w:rsidR="0095310E" w:rsidRPr="0023463B">
        <w:rPr>
          <w:rFonts w:eastAsia="Calibri"/>
        </w:rPr>
        <w:t xml:space="preserve"> will be accepted no later than </w:t>
      </w:r>
      <w:r w:rsidR="0095310E" w:rsidRPr="0023463B">
        <w:rPr>
          <w:rFonts w:eastAsia="Calibri"/>
          <w:b/>
        </w:rPr>
        <w:t xml:space="preserve">4:00 PM CST, </w:t>
      </w:r>
      <w:r w:rsidR="0023463B" w:rsidRPr="0023463B">
        <w:rPr>
          <w:rFonts w:eastAsia="Calibri"/>
          <w:b/>
        </w:rPr>
        <w:t>MAY</w:t>
      </w:r>
      <w:r w:rsidR="00495DDA">
        <w:rPr>
          <w:rFonts w:eastAsia="Calibri"/>
          <w:b/>
        </w:rPr>
        <w:t xml:space="preserve"> 12</w:t>
      </w:r>
      <w:r w:rsidR="0095310E" w:rsidRPr="0023463B">
        <w:rPr>
          <w:rFonts w:eastAsia="Calibri"/>
          <w:b/>
        </w:rPr>
        <w:t>, 2023.</w:t>
      </w:r>
      <w:r w:rsidR="0095310E" w:rsidRPr="0095310E">
        <w:rPr>
          <w:rFonts w:eastAsia="Calibri"/>
        </w:rPr>
        <w:t xml:space="preserve"> </w:t>
      </w:r>
      <w:r w:rsidR="00495DDA">
        <w:rPr>
          <w:rFonts w:eastAsia="Calibri"/>
        </w:rPr>
        <w:t>Quotes</w:t>
      </w:r>
      <w:r w:rsidR="0095310E" w:rsidRPr="0095310E">
        <w:rPr>
          <w:rFonts w:eastAsia="Calibri"/>
        </w:rPr>
        <w:t xml:space="preserve"> received after this time will not be accepted. </w:t>
      </w:r>
      <w:r>
        <w:rPr>
          <w:rFonts w:eastAsia="Calibri"/>
        </w:rPr>
        <w:t xml:space="preserve"> </w:t>
      </w:r>
      <w:r w:rsidR="0095310E" w:rsidRPr="0095310E">
        <w:rPr>
          <w:rFonts w:eastAsia="Calibri"/>
        </w:rPr>
        <w:t xml:space="preserve">Mark all documents </w:t>
      </w:r>
      <w:r w:rsidR="0095310E" w:rsidRPr="0095310E">
        <w:rPr>
          <w:rFonts w:eastAsia="Calibri"/>
          <w:b/>
          <w:bCs/>
        </w:rPr>
        <w:t>RF</w:t>
      </w:r>
      <w:r w:rsidR="00495DDA">
        <w:rPr>
          <w:rFonts w:eastAsia="Calibri"/>
          <w:b/>
          <w:bCs/>
        </w:rPr>
        <w:t>Q</w:t>
      </w:r>
      <w:r w:rsidR="0095310E" w:rsidRPr="0095310E">
        <w:rPr>
          <w:rFonts w:eastAsia="Calibri"/>
          <w:b/>
          <w:bCs/>
        </w:rPr>
        <w:t xml:space="preserve"> </w:t>
      </w:r>
      <w:r w:rsidR="00495DDA" w:rsidRPr="00495DDA">
        <w:rPr>
          <w:rFonts w:eastAsia="Calibri"/>
          <w:b/>
          <w:bCs/>
        </w:rPr>
        <w:t>Employ Milwaukee, Inc 401(K) Profit Sharing Plan</w:t>
      </w:r>
      <w:r w:rsidR="0095310E" w:rsidRPr="0023463B">
        <w:rPr>
          <w:rFonts w:eastAsia="Calibri"/>
        </w:rPr>
        <w:t>. Email</w:t>
      </w:r>
      <w:r w:rsidR="0095310E" w:rsidRPr="0095310E">
        <w:rPr>
          <w:rFonts w:eastAsia="Calibri"/>
        </w:rPr>
        <w:t xml:space="preserve"> all documents </w:t>
      </w:r>
      <w:r>
        <w:rPr>
          <w:rFonts w:eastAsia="Calibri"/>
        </w:rPr>
        <w:t xml:space="preserve">on or before the due date </w:t>
      </w:r>
      <w:r w:rsidR="0095310E" w:rsidRPr="0095310E">
        <w:rPr>
          <w:rFonts w:eastAsia="Calibri"/>
        </w:rPr>
        <w:t xml:space="preserve">to: </w:t>
      </w:r>
    </w:p>
    <w:p w14:paraId="2D534B2A" w14:textId="44439DE3" w:rsidR="0095310E" w:rsidRPr="0095310E" w:rsidRDefault="004F1BED" w:rsidP="0095310E">
      <w:pPr>
        <w:ind w:firstLine="720"/>
        <w:rPr>
          <w:rFonts w:eastAsia="Calibri"/>
        </w:rPr>
      </w:pPr>
      <w:hyperlink r:id="rId10" w:history="1">
        <w:r w:rsidR="00495DDA" w:rsidRPr="00F94037">
          <w:rPr>
            <w:rStyle w:val="Hyperlink"/>
          </w:rPr>
          <w:t>ANNEMARIE.PROBST@</w:t>
        </w:r>
        <w:r w:rsidR="00495DDA" w:rsidRPr="00F94037">
          <w:rPr>
            <w:rStyle w:val="Hyperlink"/>
            <w:rFonts w:eastAsia="Calibri"/>
          </w:rPr>
          <w:t>EMPLOYMILWAUKEE.ORG</w:t>
        </w:r>
      </w:hyperlink>
      <w:r w:rsidR="0023463B">
        <w:rPr>
          <w:rFonts w:eastAsia="Calibri"/>
          <w:color w:val="0563C1"/>
          <w:u w:val="single"/>
        </w:rPr>
        <w:t xml:space="preserve"> </w:t>
      </w:r>
    </w:p>
    <w:p w14:paraId="6F775D80" w14:textId="0967E987" w:rsidR="0095310E" w:rsidRPr="003E3F41" w:rsidRDefault="0095310E" w:rsidP="0095310E">
      <w:pPr>
        <w:ind w:firstLine="720"/>
        <w:rPr>
          <w:rFonts w:eastAsia="Calibri"/>
          <w:b/>
          <w:bCs/>
        </w:rPr>
      </w:pPr>
      <w:r w:rsidRPr="003E3F41">
        <w:rPr>
          <w:rFonts w:eastAsia="Calibri"/>
          <w:b/>
          <w:bCs/>
        </w:rPr>
        <w:t xml:space="preserve">ATTN:  </w:t>
      </w:r>
      <w:r w:rsidR="00495DDA" w:rsidRPr="003E3F41">
        <w:rPr>
          <w:rFonts w:eastAsia="Calibri"/>
          <w:b/>
          <w:bCs/>
        </w:rPr>
        <w:t>ANNEMARIE PROBST, CHIEF FINANCIAL OFFICER</w:t>
      </w:r>
    </w:p>
    <w:p w14:paraId="514AF022" w14:textId="77777777" w:rsidR="0095310E" w:rsidRPr="0095310E" w:rsidRDefault="0095310E" w:rsidP="0095310E">
      <w:pPr>
        <w:ind w:firstLine="720"/>
        <w:rPr>
          <w:rFonts w:eastAsia="Calibri"/>
        </w:rPr>
      </w:pPr>
      <w:r w:rsidRPr="0095310E">
        <w:rPr>
          <w:rFonts w:eastAsia="Calibri"/>
        </w:rPr>
        <w:t>EMPLOY MILWAUKEE, INC.</w:t>
      </w:r>
    </w:p>
    <w:p w14:paraId="42EB3346" w14:textId="77777777" w:rsidR="0095310E" w:rsidRPr="0095310E" w:rsidRDefault="0095310E" w:rsidP="0095310E">
      <w:pPr>
        <w:ind w:firstLine="720"/>
        <w:rPr>
          <w:rFonts w:eastAsia="Calibri"/>
        </w:rPr>
      </w:pPr>
      <w:r w:rsidRPr="0095310E">
        <w:rPr>
          <w:rFonts w:eastAsia="Calibri"/>
        </w:rPr>
        <w:t>2342 N 27</w:t>
      </w:r>
      <w:r w:rsidRPr="0095310E">
        <w:rPr>
          <w:rFonts w:eastAsia="Calibri"/>
          <w:vertAlign w:val="superscript"/>
        </w:rPr>
        <w:t>TH</w:t>
      </w:r>
      <w:r w:rsidRPr="0095310E">
        <w:rPr>
          <w:rFonts w:eastAsia="Calibri"/>
        </w:rPr>
        <w:t xml:space="preserve"> STREET</w:t>
      </w:r>
    </w:p>
    <w:p w14:paraId="541AE5FC" w14:textId="77777777" w:rsidR="0095310E" w:rsidRPr="0095310E" w:rsidRDefault="0095310E" w:rsidP="0095310E">
      <w:pPr>
        <w:ind w:firstLine="720"/>
        <w:rPr>
          <w:rFonts w:eastAsia="Calibri"/>
        </w:rPr>
      </w:pPr>
      <w:r w:rsidRPr="0095310E">
        <w:rPr>
          <w:rFonts w:eastAsia="Calibri"/>
        </w:rPr>
        <w:t>MILWAUKEE WI 53210</w:t>
      </w:r>
    </w:p>
    <w:p w14:paraId="26F5E16B" w14:textId="77777777" w:rsidR="0095310E" w:rsidRPr="0095310E" w:rsidRDefault="0095310E" w:rsidP="0095310E">
      <w:pPr>
        <w:ind w:firstLine="720"/>
        <w:rPr>
          <w:rFonts w:eastAsia="Calibri"/>
        </w:rPr>
      </w:pPr>
    </w:p>
    <w:p w14:paraId="41D59CCA" w14:textId="52572F7C" w:rsidR="0095310E" w:rsidRPr="0095310E" w:rsidRDefault="003E3F41" w:rsidP="0095310E">
      <w:pPr>
        <w:spacing w:after="160" w:line="259" w:lineRule="auto"/>
        <w:rPr>
          <w:rFonts w:eastAsia="Calibri"/>
        </w:rPr>
      </w:pPr>
      <w:r>
        <w:rPr>
          <w:rFonts w:eastAsia="Calibri"/>
        </w:rPr>
        <w:t>Quotes</w:t>
      </w:r>
      <w:r w:rsidR="0095310E" w:rsidRPr="0095310E">
        <w:rPr>
          <w:rFonts w:eastAsia="Calibri"/>
        </w:rPr>
        <w:t xml:space="preserve"> must be manually signed on this EMI form in the space provided below. </w:t>
      </w:r>
    </w:p>
    <w:p w14:paraId="69FE38AC" w14:textId="77777777" w:rsidR="00C7179A" w:rsidRDefault="0095310E" w:rsidP="0095310E">
      <w:pPr>
        <w:spacing w:after="160" w:line="259" w:lineRule="auto"/>
        <w:rPr>
          <w:rFonts w:eastAsia="Calibri"/>
        </w:rPr>
      </w:pPr>
      <w:r w:rsidRPr="0095310E">
        <w:rPr>
          <w:rFonts w:eastAsia="Calibri"/>
        </w:rPr>
        <w:t xml:space="preserve">Please submit </w:t>
      </w:r>
      <w:r w:rsidRPr="0095310E">
        <w:rPr>
          <w:rFonts w:eastAsia="Calibri"/>
          <w:b/>
        </w:rPr>
        <w:t>one (1) digital PDF file</w:t>
      </w:r>
      <w:r w:rsidRPr="0095310E">
        <w:rPr>
          <w:rFonts w:eastAsia="Calibri"/>
        </w:rPr>
        <w:t xml:space="preserve">. </w:t>
      </w:r>
    </w:p>
    <w:p w14:paraId="323D1CE5" w14:textId="4CEBC59F" w:rsidR="0095310E" w:rsidRPr="0095310E" w:rsidRDefault="0095310E" w:rsidP="0095310E">
      <w:pPr>
        <w:spacing w:after="160" w:line="259" w:lineRule="auto"/>
        <w:rPr>
          <w:rFonts w:eastAsia="Calibri"/>
        </w:rPr>
      </w:pPr>
      <w:r w:rsidRPr="0095310E">
        <w:rPr>
          <w:rFonts w:eastAsia="Calibri"/>
        </w:rPr>
        <w:t>---------------------------------------------------------------------------------------------------------------------------------------</w:t>
      </w:r>
      <w:r w:rsidRPr="0095310E">
        <w:rPr>
          <w:rFonts w:eastAsia="Calibri"/>
          <w:sz w:val="22"/>
          <w:szCs w:val="22"/>
        </w:rPr>
        <w:t>I have read the terms and conditions of this RF</w:t>
      </w:r>
      <w:r w:rsidR="00495DDA">
        <w:rPr>
          <w:rFonts w:eastAsia="Calibri"/>
          <w:sz w:val="22"/>
          <w:szCs w:val="22"/>
        </w:rPr>
        <w:t>Q</w:t>
      </w:r>
      <w:r w:rsidRPr="0095310E">
        <w:rPr>
          <w:rFonts w:eastAsia="Calibri"/>
          <w:sz w:val="22"/>
          <w:szCs w:val="22"/>
        </w:rPr>
        <w:t xml:space="preserve"> and submit for consideration the attached proposal and exhibits, if any. The fees and costs in this proposal have been arrived at independently, and have not been divulged, discussed, or compared with the proposals of other respondents. No attempt has been made nor will be made to induce any other person or firm to submit or not submit a proposal for the purpose of restricting competition. </w:t>
      </w:r>
    </w:p>
    <w:p w14:paraId="6D8A4725" w14:textId="292B89D5" w:rsidR="0095310E" w:rsidRPr="0095310E" w:rsidRDefault="0095310E" w:rsidP="0095310E">
      <w:pPr>
        <w:spacing w:after="160" w:line="259" w:lineRule="auto"/>
        <w:rPr>
          <w:rFonts w:eastAsia="Calibri"/>
          <w:b/>
          <w:bCs/>
        </w:rPr>
      </w:pPr>
      <w:r w:rsidRPr="0095310E">
        <w:rPr>
          <w:rFonts w:eastAsia="Calibri"/>
          <w:b/>
          <w:bCs/>
        </w:rPr>
        <w:t>Provider Name</w:t>
      </w:r>
      <w:r w:rsidR="00C7179A">
        <w:rPr>
          <w:rFonts w:eastAsia="Calibri"/>
          <w:b/>
          <w:bCs/>
        </w:rPr>
        <w:t xml:space="preserve">/Federal Tax ID </w:t>
      </w:r>
      <w:proofErr w:type="gramStart"/>
      <w:r w:rsidR="00C7179A">
        <w:rPr>
          <w:rFonts w:eastAsia="Calibri"/>
          <w:b/>
          <w:bCs/>
        </w:rPr>
        <w:t>Number</w:t>
      </w:r>
      <w:r w:rsidRPr="0095310E">
        <w:rPr>
          <w:rFonts w:eastAsia="Calibri"/>
          <w:b/>
          <w:bCs/>
        </w:rPr>
        <w:t>:</w:t>
      </w:r>
      <w:r>
        <w:rPr>
          <w:rFonts w:eastAsia="Calibri"/>
          <w:b/>
          <w:bCs/>
        </w:rPr>
        <w:t>_</w:t>
      </w:r>
      <w:proofErr w:type="gramEnd"/>
      <w:r>
        <w:rPr>
          <w:rFonts w:eastAsia="Calibri"/>
          <w:b/>
          <w:bCs/>
        </w:rPr>
        <w:t>__________________________________________________</w:t>
      </w:r>
      <w:r w:rsidR="00C7179A">
        <w:rPr>
          <w:rFonts w:eastAsia="Calibri"/>
          <w:b/>
          <w:bCs/>
        </w:rPr>
        <w:t>_</w:t>
      </w:r>
    </w:p>
    <w:p w14:paraId="6CD83AFE" w14:textId="0A0BEE84" w:rsidR="0095310E" w:rsidRPr="0095310E" w:rsidRDefault="0095310E" w:rsidP="0095310E">
      <w:pPr>
        <w:spacing w:after="160" w:line="259" w:lineRule="auto"/>
        <w:rPr>
          <w:rFonts w:eastAsia="Calibri"/>
          <w:b/>
          <w:bCs/>
        </w:rPr>
      </w:pPr>
      <w:r w:rsidRPr="0095310E">
        <w:rPr>
          <w:rFonts w:eastAsia="Calibri"/>
          <w:b/>
          <w:bCs/>
        </w:rPr>
        <w:t xml:space="preserve">Telephone Number: </w:t>
      </w:r>
      <w:r>
        <w:rPr>
          <w:rFonts w:eastAsia="Calibri"/>
          <w:b/>
          <w:bCs/>
        </w:rPr>
        <w:t>_____________________________________________________________________</w:t>
      </w:r>
    </w:p>
    <w:p w14:paraId="3E5C197C" w14:textId="391BE370" w:rsidR="0095310E" w:rsidRPr="0095310E" w:rsidRDefault="0095310E" w:rsidP="0095310E">
      <w:pPr>
        <w:spacing w:after="160" w:line="259" w:lineRule="auto"/>
        <w:rPr>
          <w:rFonts w:eastAsia="Calibri"/>
          <w:b/>
          <w:bCs/>
        </w:rPr>
      </w:pPr>
      <w:r w:rsidRPr="0095310E">
        <w:rPr>
          <w:rFonts w:eastAsia="Calibri"/>
          <w:b/>
          <w:bCs/>
        </w:rPr>
        <w:t xml:space="preserve">Address: </w:t>
      </w:r>
      <w:r>
        <w:rPr>
          <w:rFonts w:eastAsia="Calibri"/>
          <w:b/>
          <w:bCs/>
        </w:rPr>
        <w:t>_______________________________________________________________________________</w:t>
      </w:r>
    </w:p>
    <w:p w14:paraId="6E4A8395" w14:textId="7F63F787" w:rsidR="0095310E" w:rsidRPr="0095310E" w:rsidRDefault="0095310E" w:rsidP="0095310E">
      <w:pPr>
        <w:spacing w:after="160" w:line="259" w:lineRule="auto"/>
        <w:rPr>
          <w:rFonts w:eastAsia="Calibri"/>
          <w:b/>
          <w:bCs/>
        </w:rPr>
      </w:pPr>
      <w:r w:rsidRPr="0095310E">
        <w:rPr>
          <w:rFonts w:eastAsia="Calibri"/>
          <w:b/>
          <w:bCs/>
        </w:rPr>
        <w:t xml:space="preserve">Website: </w:t>
      </w:r>
      <w:r>
        <w:rPr>
          <w:rFonts w:eastAsia="Calibri"/>
          <w:b/>
          <w:bCs/>
        </w:rPr>
        <w:t>_______________________________________________________________________________</w:t>
      </w:r>
    </w:p>
    <w:p w14:paraId="3BA6EDA8" w14:textId="2E403985" w:rsidR="0095310E" w:rsidRPr="0095310E" w:rsidRDefault="0095310E" w:rsidP="0095310E">
      <w:pPr>
        <w:spacing w:after="160" w:line="259" w:lineRule="auto"/>
        <w:rPr>
          <w:rFonts w:eastAsia="Calibri"/>
          <w:b/>
          <w:bCs/>
        </w:rPr>
      </w:pPr>
      <w:r w:rsidRPr="0095310E">
        <w:rPr>
          <w:rFonts w:eastAsia="Calibri"/>
          <w:b/>
          <w:bCs/>
        </w:rPr>
        <w:t xml:space="preserve">City, State, Zip Code: </w:t>
      </w:r>
      <w:r>
        <w:rPr>
          <w:rFonts w:eastAsia="Calibri"/>
          <w:b/>
          <w:bCs/>
        </w:rPr>
        <w:t>____________________________________________________________________</w:t>
      </w:r>
    </w:p>
    <w:p w14:paraId="0DF809B2" w14:textId="00092A53" w:rsidR="0095310E" w:rsidRPr="0095310E" w:rsidRDefault="0095310E" w:rsidP="0095310E">
      <w:pPr>
        <w:spacing w:after="160" w:line="259" w:lineRule="auto"/>
        <w:rPr>
          <w:rFonts w:eastAsia="Calibri"/>
          <w:b/>
          <w:bCs/>
        </w:rPr>
      </w:pPr>
      <w:r w:rsidRPr="0095310E">
        <w:rPr>
          <w:rFonts w:eastAsia="Calibri"/>
          <w:b/>
          <w:bCs/>
        </w:rPr>
        <w:t>Email Address</w:t>
      </w:r>
      <w:r>
        <w:rPr>
          <w:rFonts w:eastAsia="Calibri"/>
          <w:b/>
          <w:bCs/>
        </w:rPr>
        <w:t>/Website: __________________________________________________________________</w:t>
      </w:r>
    </w:p>
    <w:p w14:paraId="7F98A5F6" w14:textId="3720CA99" w:rsidR="0095310E" w:rsidRPr="0095310E" w:rsidRDefault="0095310E" w:rsidP="0095310E">
      <w:pPr>
        <w:spacing w:after="160" w:line="259" w:lineRule="auto"/>
        <w:rPr>
          <w:rFonts w:eastAsia="Calibri"/>
          <w:b/>
          <w:bCs/>
        </w:rPr>
      </w:pPr>
      <w:r w:rsidRPr="0095310E">
        <w:rPr>
          <w:rFonts w:eastAsia="Calibri"/>
          <w:b/>
          <w:bCs/>
        </w:rPr>
        <w:t xml:space="preserve">Authorized Signer’s Full Name and Title: </w:t>
      </w:r>
      <w:r>
        <w:rPr>
          <w:rFonts w:eastAsia="Calibri"/>
          <w:b/>
          <w:bCs/>
        </w:rPr>
        <w:t>___________________________________________________</w:t>
      </w:r>
    </w:p>
    <w:p w14:paraId="1E23C654" w14:textId="01B46D71" w:rsidR="0095310E" w:rsidRPr="0095310E" w:rsidRDefault="0095310E" w:rsidP="0095310E">
      <w:pPr>
        <w:spacing w:after="160" w:line="259" w:lineRule="auto"/>
        <w:rPr>
          <w:rFonts w:eastAsia="Calibri"/>
          <w:b/>
          <w:bCs/>
        </w:rPr>
      </w:pPr>
      <w:r w:rsidRPr="0095310E">
        <w:rPr>
          <w:rFonts w:eastAsia="Calibri"/>
          <w:b/>
          <w:bCs/>
        </w:rPr>
        <w:t xml:space="preserve">Authorized Signature and Date: </w:t>
      </w:r>
      <w:r>
        <w:rPr>
          <w:rFonts w:eastAsia="Calibri"/>
          <w:b/>
          <w:bCs/>
        </w:rPr>
        <w:t>___________________________________________________________</w:t>
      </w:r>
    </w:p>
    <w:p w14:paraId="09526840" w14:textId="77777777" w:rsidR="0095310E" w:rsidRDefault="0095310E">
      <w:pPr>
        <w:rPr>
          <w:rFonts w:eastAsia="Calibri"/>
          <w:b/>
          <w:bCs/>
        </w:rPr>
      </w:pPr>
      <w:r>
        <w:rPr>
          <w:rFonts w:eastAsia="Calibri"/>
          <w:b/>
          <w:bCs/>
        </w:rPr>
        <w:br w:type="page"/>
      </w:r>
    </w:p>
    <w:p w14:paraId="0622E769" w14:textId="539C7198" w:rsidR="0095310E" w:rsidRPr="0095310E" w:rsidRDefault="0095310E" w:rsidP="0095310E">
      <w:pPr>
        <w:spacing w:after="160" w:line="259" w:lineRule="auto"/>
        <w:rPr>
          <w:rFonts w:eastAsia="Calibri"/>
          <w:b/>
          <w:bCs/>
        </w:rPr>
      </w:pPr>
      <w:r w:rsidRPr="0095310E">
        <w:rPr>
          <w:rFonts w:eastAsia="Calibri"/>
          <w:b/>
          <w:bCs/>
        </w:rPr>
        <w:lastRenderedPageBreak/>
        <w:t xml:space="preserve">REQUEST FOR </w:t>
      </w:r>
      <w:r w:rsidR="00495DDA">
        <w:rPr>
          <w:rFonts w:eastAsia="Calibri"/>
          <w:b/>
          <w:bCs/>
        </w:rPr>
        <w:t>QUOTES</w:t>
      </w:r>
      <w:r w:rsidRPr="0095310E">
        <w:rPr>
          <w:rFonts w:eastAsia="Calibri"/>
          <w:b/>
          <w:bCs/>
        </w:rPr>
        <w:t xml:space="preserve"> OVERVIEW </w:t>
      </w:r>
    </w:p>
    <w:p w14:paraId="0414480B" w14:textId="03D43E95" w:rsidR="0095310E" w:rsidRPr="0095310E" w:rsidRDefault="0095310E" w:rsidP="0095310E">
      <w:pPr>
        <w:spacing w:after="160" w:line="259" w:lineRule="auto"/>
        <w:rPr>
          <w:rFonts w:eastAsia="Calibri"/>
        </w:rPr>
      </w:pPr>
      <w:r w:rsidRPr="0095310E">
        <w:rPr>
          <w:rFonts w:eastAsia="Calibri"/>
        </w:rPr>
        <w:t xml:space="preserve">Project Name: </w:t>
      </w:r>
      <w:r w:rsidRPr="0095310E">
        <w:rPr>
          <w:rFonts w:eastAsia="Calibri"/>
        </w:rPr>
        <w:tab/>
      </w:r>
      <w:r w:rsidRPr="0095310E">
        <w:rPr>
          <w:rFonts w:eastAsia="Calibri"/>
        </w:rPr>
        <w:tab/>
      </w:r>
      <w:r w:rsidR="00495DDA" w:rsidRPr="00495DDA">
        <w:rPr>
          <w:rFonts w:eastAsia="Calibri"/>
        </w:rPr>
        <w:t>RFQ Employ Milwaukee, Inc 401(K) Profit Sharing Plan</w:t>
      </w:r>
    </w:p>
    <w:p w14:paraId="191C7782" w14:textId="39B58F64" w:rsidR="0095310E" w:rsidRPr="0023463B" w:rsidRDefault="0095310E" w:rsidP="0095310E">
      <w:pPr>
        <w:spacing w:after="160" w:line="259" w:lineRule="auto"/>
        <w:rPr>
          <w:rFonts w:eastAsia="Calibri"/>
        </w:rPr>
      </w:pPr>
      <w:r w:rsidRPr="0095310E">
        <w:rPr>
          <w:rFonts w:eastAsia="Calibri"/>
        </w:rPr>
        <w:t xml:space="preserve">Release Date:  </w:t>
      </w:r>
      <w:r w:rsidRPr="0095310E">
        <w:rPr>
          <w:rFonts w:eastAsia="Calibri"/>
        </w:rPr>
        <w:tab/>
      </w:r>
      <w:r w:rsidR="00495DDA">
        <w:rPr>
          <w:rFonts w:eastAsia="Calibri"/>
        </w:rPr>
        <w:t>May 1</w:t>
      </w:r>
      <w:r w:rsidR="00C832B6" w:rsidRPr="0023463B">
        <w:rPr>
          <w:rFonts w:eastAsia="Calibri"/>
        </w:rPr>
        <w:t>, 2023</w:t>
      </w:r>
    </w:p>
    <w:p w14:paraId="742181D4" w14:textId="054AD04A" w:rsidR="0095310E" w:rsidRDefault="0095310E" w:rsidP="0095310E">
      <w:pPr>
        <w:spacing w:after="160" w:line="259" w:lineRule="auto"/>
        <w:rPr>
          <w:rFonts w:eastAsia="Calibri"/>
        </w:rPr>
      </w:pPr>
      <w:r w:rsidRPr="0023463B">
        <w:rPr>
          <w:rFonts w:eastAsia="Calibri"/>
        </w:rPr>
        <w:t xml:space="preserve">Due Date:  </w:t>
      </w:r>
      <w:r w:rsidRPr="0023463B">
        <w:rPr>
          <w:rFonts w:eastAsia="Calibri"/>
        </w:rPr>
        <w:tab/>
        <w:t xml:space="preserve">4:00 PM CST, </w:t>
      </w:r>
      <w:r w:rsidR="00C832B6" w:rsidRPr="0023463B">
        <w:rPr>
          <w:rFonts w:eastAsia="Calibri"/>
        </w:rPr>
        <w:t xml:space="preserve">May </w:t>
      </w:r>
      <w:r w:rsidR="00495DDA">
        <w:rPr>
          <w:rFonts w:eastAsia="Calibri"/>
        </w:rPr>
        <w:t>12</w:t>
      </w:r>
      <w:r w:rsidR="00C832B6" w:rsidRPr="0023463B">
        <w:rPr>
          <w:rFonts w:eastAsia="Calibri"/>
        </w:rPr>
        <w:t>, 2023</w:t>
      </w:r>
    </w:p>
    <w:p w14:paraId="184C7119" w14:textId="33BEB600" w:rsidR="00495DDA" w:rsidRPr="0095310E" w:rsidRDefault="00495DDA" w:rsidP="00495DDA">
      <w:pPr>
        <w:spacing w:after="160" w:line="259" w:lineRule="auto"/>
        <w:rPr>
          <w:rFonts w:eastAsia="Calibri"/>
        </w:rPr>
      </w:pPr>
      <w:r w:rsidRPr="0095310E">
        <w:rPr>
          <w:rFonts w:eastAsia="Calibri"/>
          <w:b/>
          <w:bCs/>
        </w:rPr>
        <w:t xml:space="preserve">ABOUT EMPLOY MILWAUKEE, INC. </w:t>
      </w:r>
    </w:p>
    <w:p w14:paraId="1348316A" w14:textId="7A26DF7A" w:rsidR="00495DDA" w:rsidRPr="0095310E" w:rsidRDefault="003E3F41" w:rsidP="00495DDA">
      <w:pPr>
        <w:spacing w:after="160" w:line="259" w:lineRule="auto"/>
        <w:rPr>
          <w:rFonts w:eastAsia="Calibri"/>
        </w:rPr>
      </w:pPr>
      <w:r>
        <w:rPr>
          <w:rFonts w:eastAsia="Calibri"/>
        </w:rPr>
        <w:t>Employ Milwaukee, Inc. (</w:t>
      </w:r>
      <w:r w:rsidR="00495DDA" w:rsidRPr="0095310E">
        <w:rPr>
          <w:rFonts w:eastAsia="Calibri"/>
        </w:rPr>
        <w:t>EMI</w:t>
      </w:r>
      <w:r>
        <w:rPr>
          <w:rFonts w:eastAsia="Calibri"/>
        </w:rPr>
        <w:t>)</w:t>
      </w:r>
      <w:r w:rsidR="00495DDA" w:rsidRPr="0095310E">
        <w:rPr>
          <w:rFonts w:eastAsia="Calibri"/>
        </w:rPr>
        <w:t xml:space="preserve"> is a 501(c) 3, non-profit organization.  As the </w:t>
      </w:r>
      <w:r w:rsidR="00495DDA">
        <w:rPr>
          <w:rFonts w:eastAsia="Calibri"/>
        </w:rPr>
        <w:t>W</w:t>
      </w:r>
      <w:r w:rsidR="00495DDA" w:rsidRPr="0095310E">
        <w:rPr>
          <w:rFonts w:eastAsia="Calibri"/>
        </w:rPr>
        <w:t xml:space="preserve">orkforce </w:t>
      </w:r>
      <w:r w:rsidR="00495DDA">
        <w:rPr>
          <w:rFonts w:eastAsia="Calibri"/>
        </w:rPr>
        <w:t>D</w:t>
      </w:r>
      <w:r w:rsidR="00495DDA" w:rsidRPr="0095310E">
        <w:rPr>
          <w:rFonts w:eastAsia="Calibri"/>
        </w:rPr>
        <w:t xml:space="preserve">evelopment </w:t>
      </w:r>
      <w:r w:rsidR="00495DDA">
        <w:rPr>
          <w:rFonts w:eastAsia="Calibri"/>
        </w:rPr>
        <w:t>B</w:t>
      </w:r>
      <w:r w:rsidR="00495DDA" w:rsidRPr="0095310E">
        <w:rPr>
          <w:rFonts w:eastAsia="Calibri"/>
        </w:rPr>
        <w:t xml:space="preserve">oard </w:t>
      </w:r>
      <w:r w:rsidR="00495DDA">
        <w:rPr>
          <w:rFonts w:eastAsia="Calibri"/>
        </w:rPr>
        <w:t xml:space="preserve">serving </w:t>
      </w:r>
      <w:r w:rsidR="00495DDA" w:rsidRPr="0095310E">
        <w:rPr>
          <w:rFonts w:eastAsia="Calibri"/>
        </w:rPr>
        <w:t>Milwaukee County,</w:t>
      </w:r>
      <w:r w:rsidR="00495DDA">
        <w:rPr>
          <w:rFonts w:eastAsia="Calibri"/>
        </w:rPr>
        <w:t xml:space="preserve"> WI,</w:t>
      </w:r>
      <w:r w:rsidR="00495DDA" w:rsidRPr="0095310E">
        <w:rPr>
          <w:rFonts w:eastAsia="Calibri"/>
        </w:rPr>
        <w:t xml:space="preserve"> EMI is committed to supporting Milwaukee </w:t>
      </w:r>
      <w:r w:rsidR="00495DDA">
        <w:rPr>
          <w:rFonts w:eastAsia="Calibri"/>
        </w:rPr>
        <w:t>C</w:t>
      </w:r>
      <w:r w:rsidR="00495DDA" w:rsidRPr="0095310E">
        <w:rPr>
          <w:rFonts w:eastAsia="Calibri"/>
        </w:rPr>
        <w:t xml:space="preserve">ounty residents in their search for economic self-sufficiency and supporting local businesses by collaborating with them to create a talent pipeline for a knowledge-based economy.  EMI manages a sector-focused education, training and employment system that involves local educators, prospective training operators, area employers, job seekers and employees. More information on EMI can be found at </w:t>
      </w:r>
      <w:hyperlink r:id="rId11" w:history="1">
        <w:r w:rsidR="00495DDA" w:rsidRPr="0095310E">
          <w:rPr>
            <w:rFonts w:eastAsia="Calibri"/>
            <w:color w:val="0563C1"/>
            <w:u w:val="single"/>
          </w:rPr>
          <w:t>www.employmilwaukee.org</w:t>
        </w:r>
      </w:hyperlink>
      <w:r w:rsidR="00495DDA" w:rsidRPr="0095310E">
        <w:rPr>
          <w:rFonts w:eastAsia="Calibri"/>
        </w:rPr>
        <w:t xml:space="preserve">. </w:t>
      </w:r>
    </w:p>
    <w:p w14:paraId="4940826C" w14:textId="41BB3482" w:rsidR="003E3F41" w:rsidRDefault="003E3F41" w:rsidP="003E3F41">
      <w:pPr>
        <w:spacing w:after="160" w:line="259" w:lineRule="auto"/>
        <w:rPr>
          <w:rFonts w:eastAsia="Calibri"/>
        </w:rPr>
      </w:pPr>
      <w:r w:rsidRPr="003E3F41">
        <w:rPr>
          <w:rFonts w:eastAsia="Calibri"/>
        </w:rPr>
        <w:t xml:space="preserve">Employ Milwaukee employs approximately </w:t>
      </w:r>
      <w:r>
        <w:rPr>
          <w:rFonts w:eastAsia="Calibri"/>
        </w:rPr>
        <w:t>51</w:t>
      </w:r>
      <w:r w:rsidRPr="003E3F41">
        <w:rPr>
          <w:rFonts w:eastAsia="Calibri"/>
        </w:rPr>
        <w:t xml:space="preserve"> full time and </w:t>
      </w:r>
      <w:r>
        <w:rPr>
          <w:rFonts w:eastAsia="Calibri"/>
        </w:rPr>
        <w:t>4</w:t>
      </w:r>
      <w:r w:rsidRPr="003E3F41">
        <w:rPr>
          <w:rFonts w:eastAsia="Calibri"/>
        </w:rPr>
        <w:t xml:space="preserve"> part time employees.  Currently there are $</w:t>
      </w:r>
      <w:r>
        <w:rPr>
          <w:rFonts w:eastAsia="Calibri"/>
        </w:rPr>
        <w:t>3,350,00</w:t>
      </w:r>
      <w:r w:rsidR="00AC548C">
        <w:rPr>
          <w:rFonts w:eastAsia="Calibri"/>
        </w:rPr>
        <w:t>0</w:t>
      </w:r>
      <w:r w:rsidRPr="003E3F41">
        <w:rPr>
          <w:rFonts w:eastAsia="Calibri"/>
        </w:rPr>
        <w:t xml:space="preserve"> in assets in </w:t>
      </w:r>
      <w:r>
        <w:rPr>
          <w:rFonts w:eastAsia="Calibri"/>
        </w:rPr>
        <w:t xml:space="preserve">its </w:t>
      </w:r>
      <w:proofErr w:type="gramStart"/>
      <w:r>
        <w:rPr>
          <w:rFonts w:eastAsia="Calibri"/>
        </w:rPr>
        <w:t>401(K) profit</w:t>
      </w:r>
      <w:proofErr w:type="gramEnd"/>
      <w:r>
        <w:rPr>
          <w:rFonts w:eastAsia="Calibri"/>
        </w:rPr>
        <w:t xml:space="preserve"> sharing</w:t>
      </w:r>
      <w:r w:rsidRPr="003E3F41">
        <w:rPr>
          <w:rFonts w:eastAsia="Calibri"/>
        </w:rPr>
        <w:t xml:space="preserve"> plan, with </w:t>
      </w:r>
      <w:r>
        <w:rPr>
          <w:rFonts w:eastAsia="Calibri"/>
        </w:rPr>
        <w:t xml:space="preserve">87 current account holders, and an </w:t>
      </w:r>
      <w:r w:rsidRPr="003E3F41">
        <w:rPr>
          <w:rFonts w:eastAsia="Calibri"/>
        </w:rPr>
        <w:t xml:space="preserve">estimated </w:t>
      </w:r>
      <w:r>
        <w:rPr>
          <w:rFonts w:eastAsia="Calibri"/>
        </w:rPr>
        <w:t>$275,000</w:t>
      </w:r>
      <w:r w:rsidRPr="003E3F41">
        <w:rPr>
          <w:rFonts w:eastAsia="Calibri"/>
        </w:rPr>
        <w:t xml:space="preserve"> in contributions each year. The target is to have a vendor selected for the retirement plan by </w:t>
      </w:r>
      <w:r>
        <w:rPr>
          <w:rFonts w:eastAsia="Calibri"/>
        </w:rPr>
        <w:t>5/26/23</w:t>
      </w:r>
      <w:r w:rsidRPr="003E3F41">
        <w:rPr>
          <w:rFonts w:eastAsia="Calibri"/>
        </w:rPr>
        <w:t xml:space="preserve"> and the plan to implement by </w:t>
      </w:r>
      <w:r>
        <w:rPr>
          <w:rFonts w:eastAsia="Calibri"/>
        </w:rPr>
        <w:t>7/1/23.</w:t>
      </w:r>
    </w:p>
    <w:p w14:paraId="66BFD3FE" w14:textId="7B9A91FA" w:rsidR="003E3F41" w:rsidRPr="003E3F41" w:rsidRDefault="003E3F41" w:rsidP="003E3F41">
      <w:pPr>
        <w:spacing w:after="160" w:line="259" w:lineRule="auto"/>
        <w:rPr>
          <w:rFonts w:eastAsia="Calibri"/>
          <w:b/>
          <w:bCs/>
        </w:rPr>
      </w:pPr>
      <w:r w:rsidRPr="003E3F41">
        <w:rPr>
          <w:rFonts w:eastAsia="Calibri"/>
          <w:b/>
          <w:bCs/>
        </w:rPr>
        <w:t>SCOPE OF SERVICE SOUGHT</w:t>
      </w:r>
    </w:p>
    <w:p w14:paraId="5BB1129A" w14:textId="4BC937BA" w:rsidR="003E3F41" w:rsidRPr="003E3F41" w:rsidRDefault="003E3F41" w:rsidP="003E3F41">
      <w:pPr>
        <w:spacing w:after="160" w:line="259" w:lineRule="auto"/>
        <w:rPr>
          <w:rFonts w:eastAsia="Calibri"/>
        </w:rPr>
      </w:pPr>
      <w:r>
        <w:t xml:space="preserve">EMI seeks a retirement plan that is cost effective and engages employees in planning for their future retirement.  Key goals for the planning effort include: </w:t>
      </w:r>
    </w:p>
    <w:p w14:paraId="3323863F" w14:textId="1EFFD0D5" w:rsidR="003E3F41" w:rsidRPr="003E3F41" w:rsidRDefault="003E3F41" w:rsidP="003E3F41">
      <w:pPr>
        <w:pStyle w:val="ListParagraph"/>
        <w:numPr>
          <w:ilvl w:val="0"/>
          <w:numId w:val="15"/>
        </w:numPr>
        <w:spacing w:after="160" w:line="259" w:lineRule="auto"/>
        <w:rPr>
          <w:rFonts w:ascii="Times New Roman" w:hAnsi="Times New Roman"/>
          <w:sz w:val="24"/>
          <w:szCs w:val="24"/>
        </w:rPr>
      </w:pPr>
      <w:r w:rsidRPr="003E3F41">
        <w:rPr>
          <w:rFonts w:ascii="Times New Roman" w:hAnsi="Times New Roman"/>
          <w:sz w:val="24"/>
          <w:szCs w:val="24"/>
        </w:rPr>
        <w:t>Fair fees for services provided.</w:t>
      </w:r>
    </w:p>
    <w:p w14:paraId="74E1F2BB" w14:textId="7ECE0761" w:rsidR="003E3F41" w:rsidRPr="003E3F41" w:rsidRDefault="003E3F41" w:rsidP="003E3F41">
      <w:pPr>
        <w:pStyle w:val="ListParagraph"/>
        <w:numPr>
          <w:ilvl w:val="0"/>
          <w:numId w:val="15"/>
        </w:numPr>
        <w:spacing w:after="160" w:line="259" w:lineRule="auto"/>
        <w:rPr>
          <w:rFonts w:ascii="Times New Roman" w:hAnsi="Times New Roman"/>
          <w:sz w:val="24"/>
          <w:szCs w:val="24"/>
        </w:rPr>
      </w:pPr>
      <w:r w:rsidRPr="003E3F41">
        <w:rPr>
          <w:rFonts w:ascii="Times New Roman" w:hAnsi="Times New Roman"/>
          <w:sz w:val="24"/>
          <w:szCs w:val="24"/>
        </w:rPr>
        <w:t xml:space="preserve">Low internal investment fee costs. </w:t>
      </w:r>
    </w:p>
    <w:p w14:paraId="1B29D397" w14:textId="6F5479EE" w:rsidR="003E3F41" w:rsidRPr="003E3F41" w:rsidRDefault="003E3F41" w:rsidP="003E3F41">
      <w:pPr>
        <w:pStyle w:val="ListParagraph"/>
        <w:numPr>
          <w:ilvl w:val="0"/>
          <w:numId w:val="15"/>
        </w:numPr>
        <w:spacing w:after="160" w:line="259" w:lineRule="auto"/>
        <w:rPr>
          <w:rFonts w:ascii="Times New Roman" w:hAnsi="Times New Roman"/>
          <w:sz w:val="24"/>
          <w:szCs w:val="24"/>
        </w:rPr>
      </w:pPr>
      <w:r w:rsidRPr="003E3F41">
        <w:rPr>
          <w:rFonts w:ascii="Times New Roman" w:hAnsi="Times New Roman"/>
          <w:sz w:val="24"/>
          <w:szCs w:val="24"/>
        </w:rPr>
        <w:t>Improved employee engagement.</w:t>
      </w:r>
    </w:p>
    <w:p w14:paraId="2EA711D0" w14:textId="438FA4E1" w:rsidR="003E3F41" w:rsidRPr="003E3F41" w:rsidRDefault="003E3F41" w:rsidP="003E3F41">
      <w:pPr>
        <w:pStyle w:val="ListParagraph"/>
        <w:numPr>
          <w:ilvl w:val="0"/>
          <w:numId w:val="15"/>
        </w:numPr>
        <w:spacing w:after="160" w:line="259" w:lineRule="auto"/>
        <w:rPr>
          <w:rFonts w:ascii="Times New Roman" w:hAnsi="Times New Roman"/>
          <w:sz w:val="24"/>
          <w:szCs w:val="24"/>
        </w:rPr>
      </w:pPr>
      <w:r w:rsidRPr="003E3F41">
        <w:rPr>
          <w:rFonts w:ascii="Times New Roman" w:hAnsi="Times New Roman"/>
          <w:sz w:val="24"/>
          <w:szCs w:val="24"/>
        </w:rPr>
        <w:t>Ease of enrollment and management of the plan.</w:t>
      </w:r>
    </w:p>
    <w:p w14:paraId="7C95577B" w14:textId="5A217CE8" w:rsidR="003E3F41" w:rsidRPr="003E3F41" w:rsidRDefault="003E3F41" w:rsidP="003E3F41">
      <w:pPr>
        <w:pStyle w:val="ListParagraph"/>
        <w:numPr>
          <w:ilvl w:val="0"/>
          <w:numId w:val="15"/>
        </w:numPr>
        <w:spacing w:after="160" w:line="259" w:lineRule="auto"/>
        <w:rPr>
          <w:rFonts w:ascii="Times New Roman" w:hAnsi="Times New Roman"/>
          <w:sz w:val="24"/>
          <w:szCs w:val="24"/>
        </w:rPr>
      </w:pPr>
      <w:r w:rsidRPr="003E3F41">
        <w:rPr>
          <w:rFonts w:ascii="Times New Roman" w:hAnsi="Times New Roman"/>
          <w:sz w:val="24"/>
          <w:szCs w:val="24"/>
        </w:rPr>
        <w:t>Ability to transition the current plan by 7/1/23.</w:t>
      </w:r>
    </w:p>
    <w:p w14:paraId="4371D288" w14:textId="5E74ECFE" w:rsidR="0095310E" w:rsidRPr="0095310E" w:rsidRDefault="0095310E" w:rsidP="0095310E">
      <w:pPr>
        <w:spacing w:after="160" w:line="259" w:lineRule="auto"/>
        <w:rPr>
          <w:rFonts w:eastAsia="Calibri"/>
        </w:rPr>
      </w:pPr>
      <w:r w:rsidRPr="0095310E">
        <w:rPr>
          <w:rFonts w:eastAsia="Calibri"/>
          <w:b/>
          <w:bCs/>
        </w:rPr>
        <w:t xml:space="preserve">INSTRUCTIONS TO THE VENDOR </w:t>
      </w:r>
    </w:p>
    <w:p w14:paraId="27F431F6" w14:textId="4A5EDD45" w:rsidR="0095310E" w:rsidRPr="003E3F41" w:rsidRDefault="0095310E" w:rsidP="0095310E">
      <w:pPr>
        <w:spacing w:after="160" w:line="259" w:lineRule="auto"/>
        <w:rPr>
          <w:rFonts w:eastAsia="Calibri"/>
        </w:rPr>
      </w:pPr>
      <w:r w:rsidRPr="003E3F41">
        <w:rPr>
          <w:rFonts w:eastAsia="Calibri"/>
        </w:rPr>
        <w:t>Respondent must email one (1) PDF file</w:t>
      </w:r>
      <w:r w:rsidR="003E3F41">
        <w:rPr>
          <w:rFonts w:eastAsia="Calibri"/>
        </w:rPr>
        <w:t xml:space="preserve"> to EMI’s CFO, as stated on Page 1.  The PDF file must</w:t>
      </w:r>
      <w:r w:rsidRPr="003E3F41">
        <w:rPr>
          <w:rFonts w:eastAsia="Calibri"/>
        </w:rPr>
        <w:t xml:space="preserve"> </w:t>
      </w:r>
      <w:r w:rsidR="003E3F41" w:rsidRPr="003E3F41">
        <w:rPr>
          <w:rFonts w:eastAsia="Calibri"/>
        </w:rPr>
        <w:t>includ</w:t>
      </w:r>
      <w:r w:rsidR="003E3F41">
        <w:rPr>
          <w:rFonts w:eastAsia="Calibri"/>
        </w:rPr>
        <w:t>e</w:t>
      </w:r>
      <w:r w:rsidR="003E3F41" w:rsidRPr="003E3F41">
        <w:rPr>
          <w:rFonts w:eastAsia="Calibri"/>
        </w:rPr>
        <w:t xml:space="preserve"> the </w:t>
      </w:r>
      <w:r w:rsidR="003E3F41">
        <w:rPr>
          <w:rFonts w:eastAsia="Calibri"/>
        </w:rPr>
        <w:t xml:space="preserve">signed </w:t>
      </w:r>
      <w:r w:rsidR="003E3F41" w:rsidRPr="003E3F41">
        <w:rPr>
          <w:rFonts w:eastAsia="Calibri"/>
        </w:rPr>
        <w:t xml:space="preserve">cover sheet and </w:t>
      </w:r>
      <w:r w:rsidR="003E3F41">
        <w:rPr>
          <w:rFonts w:eastAsia="Calibri"/>
        </w:rPr>
        <w:t xml:space="preserve">completed </w:t>
      </w:r>
      <w:r w:rsidR="003E3F41" w:rsidRPr="003E3F41">
        <w:rPr>
          <w:rFonts w:eastAsia="Calibri"/>
        </w:rPr>
        <w:t xml:space="preserve">questionnaire </w:t>
      </w:r>
      <w:r w:rsidR="003E3F41">
        <w:rPr>
          <w:rFonts w:eastAsia="Calibri"/>
        </w:rPr>
        <w:t>starting on Page 3 of this RFQ.</w:t>
      </w:r>
      <w:r w:rsidRPr="003E3F41">
        <w:rPr>
          <w:rFonts w:eastAsia="Calibri"/>
        </w:rPr>
        <w:t xml:space="preserve"> </w:t>
      </w:r>
    </w:p>
    <w:p w14:paraId="2E33C131" w14:textId="77777777" w:rsidR="0095310E" w:rsidRPr="0095310E" w:rsidRDefault="0095310E" w:rsidP="0095310E">
      <w:pPr>
        <w:ind w:firstLine="720"/>
        <w:rPr>
          <w:rFonts w:eastAsia="Calibri"/>
        </w:rPr>
      </w:pPr>
    </w:p>
    <w:p w14:paraId="12874ABF" w14:textId="478431E6" w:rsidR="0095310E" w:rsidRPr="003E3F41" w:rsidRDefault="0095310E" w:rsidP="003E3F41">
      <w:pPr>
        <w:rPr>
          <w:rFonts w:eastAsia="Calibri"/>
          <w:b/>
          <w:bCs/>
        </w:rPr>
      </w:pPr>
      <w:r w:rsidRPr="0095310E">
        <w:rPr>
          <w:rFonts w:eastAsia="Calibri"/>
          <w:b/>
          <w:bCs/>
        </w:rPr>
        <w:t xml:space="preserve">Evaluation Criteria </w:t>
      </w:r>
    </w:p>
    <w:p w14:paraId="6B4B41F9" w14:textId="0FEB968F" w:rsidR="0095310E" w:rsidRDefault="003E3F41" w:rsidP="0095310E">
      <w:pPr>
        <w:spacing w:after="160" w:line="259" w:lineRule="auto"/>
        <w:rPr>
          <w:rFonts w:eastAsia="Calibri"/>
        </w:rPr>
      </w:pPr>
      <w:r>
        <w:rPr>
          <w:rFonts w:eastAsia="Calibri"/>
        </w:rPr>
        <w:t>EMI’s Personnel, Finance, and Audit (PFA) Committee will</w:t>
      </w:r>
      <w:r w:rsidR="0095310E" w:rsidRPr="0095310E">
        <w:rPr>
          <w:rFonts w:eastAsia="Calibri"/>
        </w:rPr>
        <w:t xml:space="preserve"> evaluate proposers’ responses to each of the </w:t>
      </w:r>
      <w:r w:rsidR="008E5872">
        <w:rPr>
          <w:rFonts w:eastAsia="Calibri"/>
        </w:rPr>
        <w:t>RF</w:t>
      </w:r>
      <w:r>
        <w:rPr>
          <w:rFonts w:eastAsia="Calibri"/>
        </w:rPr>
        <w:t xml:space="preserve">Q </w:t>
      </w:r>
      <w:r w:rsidR="0095310E" w:rsidRPr="0095310E">
        <w:rPr>
          <w:rFonts w:eastAsia="Calibri"/>
        </w:rPr>
        <w:t xml:space="preserve">requirements. Each response will be reviewed, discussed, evaluated, and ranked by each of the committee members. Proposals should be complete on their face. However, after opening of responses, EMI reserves the right to waive irregularities in any proposal, to request clarifying information it deems appropriate from one or more respondents, to request supplemental information from </w:t>
      </w:r>
      <w:proofErr w:type="gramStart"/>
      <w:r w:rsidR="0095310E" w:rsidRPr="0095310E">
        <w:rPr>
          <w:rFonts w:eastAsia="Calibri"/>
        </w:rPr>
        <w:t>all of</w:t>
      </w:r>
      <w:proofErr w:type="gramEnd"/>
      <w:r w:rsidR="0095310E" w:rsidRPr="0095310E">
        <w:rPr>
          <w:rFonts w:eastAsia="Calibri"/>
        </w:rPr>
        <w:t xml:space="preserve"> the respondents, and to factor any additional information into the evaluation. EMI may or may not require oral presentations of a group of finalists in person or on the telephone and may request further information from those finalists. </w:t>
      </w:r>
      <w:r w:rsidR="00B528D9">
        <w:rPr>
          <w:rFonts w:eastAsia="Calibri"/>
        </w:rPr>
        <w:t>EMI’s Executive Committee of the Board of Directors will issue final approval of the vendor.</w:t>
      </w:r>
    </w:p>
    <w:p w14:paraId="4DF0E9E2" w14:textId="2ECDCDE0" w:rsidR="003E3F41" w:rsidRDefault="003E3F41" w:rsidP="0095310E">
      <w:pPr>
        <w:spacing w:after="160" w:line="259" w:lineRule="auto"/>
        <w:rPr>
          <w:rFonts w:eastAsia="Calibri"/>
        </w:rPr>
      </w:pPr>
    </w:p>
    <w:p w14:paraId="285FE7BD" w14:textId="0249FD94" w:rsidR="003E3F41" w:rsidRDefault="003E3F41" w:rsidP="0095310E">
      <w:pPr>
        <w:spacing w:after="160" w:line="259" w:lineRule="auto"/>
        <w:rPr>
          <w:rFonts w:eastAsia="Calibri"/>
        </w:rPr>
      </w:pPr>
    </w:p>
    <w:p w14:paraId="6B91C7EB" w14:textId="52AF6235" w:rsidR="003E3F41" w:rsidRDefault="003E3F41" w:rsidP="0095310E">
      <w:pPr>
        <w:spacing w:after="160" w:line="259" w:lineRule="auto"/>
        <w:rPr>
          <w:rFonts w:eastAsia="Calibri"/>
        </w:rPr>
      </w:pPr>
    </w:p>
    <w:p w14:paraId="3DA638DD" w14:textId="1CCEC7F5" w:rsidR="0095310E" w:rsidRPr="000A24C0" w:rsidRDefault="0095310E" w:rsidP="0095310E">
      <w:pPr>
        <w:spacing w:after="160" w:line="259" w:lineRule="auto"/>
        <w:rPr>
          <w:rFonts w:eastAsia="Calibri"/>
          <w:b/>
          <w:bCs/>
        </w:rPr>
      </w:pPr>
      <w:r w:rsidRPr="000A24C0">
        <w:rPr>
          <w:rFonts w:eastAsia="Calibri"/>
          <w:b/>
          <w:bCs/>
        </w:rPr>
        <w:t xml:space="preserve">PROPOSAL FORMAT AND CONTENT </w:t>
      </w:r>
    </w:p>
    <w:p w14:paraId="15F9747B" w14:textId="7E86534D" w:rsidR="003E3F41" w:rsidRPr="000A24C0" w:rsidRDefault="000A24C0" w:rsidP="003E3F41">
      <w:pPr>
        <w:rPr>
          <w:rFonts w:eastAsiaTheme="minorEastAsia"/>
          <w:caps/>
          <w:spacing w:val="15"/>
        </w:rPr>
      </w:pPr>
      <w:r w:rsidRPr="000A24C0">
        <w:rPr>
          <w:rFonts w:eastAsiaTheme="minorEastAsia"/>
          <w:caps/>
          <w:spacing w:val="15"/>
        </w:rPr>
        <w:t>Please complete the questionnaire b</w:t>
      </w:r>
      <w:r>
        <w:rPr>
          <w:rFonts w:eastAsiaTheme="minorEastAsia"/>
          <w:caps/>
          <w:spacing w:val="15"/>
        </w:rPr>
        <w:t>e</w:t>
      </w:r>
      <w:r w:rsidRPr="000A24C0">
        <w:rPr>
          <w:rFonts w:eastAsiaTheme="minorEastAsia"/>
          <w:caps/>
          <w:spacing w:val="15"/>
        </w:rPr>
        <w:t>low.</w:t>
      </w:r>
    </w:p>
    <w:p w14:paraId="1DF66183" w14:textId="77777777" w:rsidR="003E3F41" w:rsidRPr="00C179A7" w:rsidRDefault="003E3F41" w:rsidP="003E3F41">
      <w:pPr>
        <w:pStyle w:val="Heading1"/>
      </w:pPr>
      <w:r w:rsidRPr="00C179A7">
        <w:t>General Information</w:t>
      </w:r>
    </w:p>
    <w:p w14:paraId="1007955E" w14:textId="77777777" w:rsidR="003E3F41" w:rsidRPr="003E3F41" w:rsidRDefault="003E3F41" w:rsidP="003E3F41">
      <w:pPr>
        <w:pStyle w:val="Heading2"/>
      </w:pPr>
      <w:r w:rsidRPr="003E3F41">
        <w:t>Provide the following information:</w:t>
      </w:r>
    </w:p>
    <w:p w14:paraId="0DF9E229" w14:textId="77777777" w:rsidR="003E3F41" w:rsidRDefault="003E3F41" w:rsidP="003E3F41">
      <w:pPr>
        <w:pStyle w:val="Heading3"/>
      </w:pPr>
      <w:r w:rsidRPr="00C179A7">
        <w:t>Name, address, and telephone number of the responding organization.</w:t>
      </w:r>
    </w:p>
    <w:p w14:paraId="4665FC69" w14:textId="35618BC8" w:rsidR="003E3F41" w:rsidRDefault="003E3F41" w:rsidP="003E3F41">
      <w:pPr>
        <w:pStyle w:val="Heading3"/>
      </w:pPr>
      <w:r w:rsidRPr="00C179A7">
        <w:t>Name, title, mailing address, telephone number, fax number, and e-mail address of contact person for this RF</w:t>
      </w:r>
      <w:r w:rsidR="00E15BF8">
        <w:t>Q</w:t>
      </w:r>
      <w:r w:rsidRPr="00C179A7">
        <w:t>.</w:t>
      </w:r>
    </w:p>
    <w:p w14:paraId="519126DA" w14:textId="77777777" w:rsidR="003E3F41" w:rsidRDefault="003E3F41" w:rsidP="003E3F41">
      <w:pPr>
        <w:jc w:val="center"/>
      </w:pPr>
    </w:p>
    <w:p w14:paraId="488C69D0" w14:textId="77777777" w:rsidR="003E3F41" w:rsidRDefault="003E3F41" w:rsidP="003E3F41">
      <w:pPr>
        <w:pStyle w:val="Heading3"/>
      </w:pPr>
      <w:r w:rsidRPr="00C179A7">
        <w:t>Name, title, mailing address, telephone number, fax number, and e-mail address of the person authorized to execute any agreement(s) that may be awarded.</w:t>
      </w:r>
    </w:p>
    <w:p w14:paraId="4DC42AA0" w14:textId="77777777" w:rsidR="003E3F41" w:rsidRDefault="003E3F41" w:rsidP="003E3F41">
      <w:pPr>
        <w:jc w:val="center"/>
      </w:pPr>
    </w:p>
    <w:p w14:paraId="79A422B3" w14:textId="77777777" w:rsidR="003E3F41" w:rsidRPr="00334B0E" w:rsidRDefault="003E3F41" w:rsidP="003E3F41">
      <w:pPr>
        <w:pStyle w:val="Heading2"/>
      </w:pPr>
      <w:r w:rsidRPr="00334B0E">
        <w:t>Provide a brief overview of your company and history of your organization including an organizational chart of your retirement Plan operations.  Please describe any parent/subsidiary/affiliate relationships.</w:t>
      </w:r>
    </w:p>
    <w:p w14:paraId="28D4206B" w14:textId="77777777" w:rsidR="003E3F41" w:rsidRPr="00A17992" w:rsidRDefault="003E3F41" w:rsidP="003E3F41">
      <w:pPr>
        <w:ind w:left="1260"/>
        <w:rPr>
          <w:rFonts w:ascii="Calibri" w:hAnsi="Calibri" w:cs="Calibri"/>
        </w:rPr>
      </w:pPr>
    </w:p>
    <w:p w14:paraId="6CEC7838" w14:textId="77777777" w:rsidR="003E3F41" w:rsidRDefault="003E3F41" w:rsidP="003E3F41">
      <w:pPr>
        <w:pStyle w:val="Heading2"/>
      </w:pPr>
      <w:r w:rsidRPr="00C179A7">
        <w:t>Indicate how many years your company has been active in the investment management/employee retirement plan business.</w:t>
      </w:r>
    </w:p>
    <w:p w14:paraId="46CCE3E5" w14:textId="77777777" w:rsidR="003E3F41" w:rsidRPr="00C179A7" w:rsidRDefault="003E3F41" w:rsidP="003E3F41">
      <w:r>
        <w:t xml:space="preserve"> </w:t>
      </w:r>
    </w:p>
    <w:p w14:paraId="3D4FA33B" w14:textId="77777777" w:rsidR="003E3F41" w:rsidRDefault="003E3F41" w:rsidP="003E3F41">
      <w:pPr>
        <w:pStyle w:val="Heading2"/>
      </w:pPr>
      <w:r w:rsidRPr="00AC6A73">
        <w:t>Describe</w:t>
      </w:r>
      <w:r w:rsidRPr="00C179A7">
        <w:t xml:space="preserve"> the process for developing the investment options for employees.</w:t>
      </w:r>
    </w:p>
    <w:p w14:paraId="3335DC83" w14:textId="77777777" w:rsidR="003E3F41" w:rsidRPr="009F00B6" w:rsidRDefault="003E3F41" w:rsidP="003E3F41"/>
    <w:p w14:paraId="34594B68" w14:textId="77777777" w:rsidR="003E3F41" w:rsidRDefault="003E3F41" w:rsidP="003E3F41">
      <w:pPr>
        <w:pStyle w:val="Heading2"/>
      </w:pPr>
      <w:r w:rsidRPr="00C179A7">
        <w:t>Describe the investment management services that can be provided and your philosophy for engaging employees.</w:t>
      </w:r>
    </w:p>
    <w:p w14:paraId="60AEA900" w14:textId="77777777" w:rsidR="003E3F41" w:rsidRPr="009F00B6" w:rsidRDefault="003E3F41" w:rsidP="003E3F41"/>
    <w:p w14:paraId="27964523" w14:textId="77777777" w:rsidR="003E3F41" w:rsidRDefault="003E3F41" w:rsidP="003E3F41">
      <w:pPr>
        <w:pStyle w:val="Heading2"/>
      </w:pPr>
      <w:r w:rsidRPr="003B26D8">
        <w:t>Indicate the average total number of participants for plans you have provided investment services and record keeping management.</w:t>
      </w:r>
    </w:p>
    <w:p w14:paraId="4AE704EA" w14:textId="77777777" w:rsidR="003E3F41" w:rsidRPr="009F00B6" w:rsidRDefault="003E3F41" w:rsidP="003E3F41"/>
    <w:p w14:paraId="1BB45D80" w14:textId="77777777" w:rsidR="003E3F41" w:rsidRDefault="003E3F41" w:rsidP="003E3F41">
      <w:pPr>
        <w:rPr>
          <w:rFonts w:eastAsiaTheme="minorEastAsia"/>
          <w:caps/>
          <w:color w:val="FFFFFF" w:themeColor="background1"/>
          <w:spacing w:val="15"/>
        </w:rPr>
      </w:pPr>
      <w:r>
        <w:br w:type="page"/>
      </w:r>
    </w:p>
    <w:p w14:paraId="7173BED4" w14:textId="77777777" w:rsidR="003E3F41" w:rsidRPr="00C179A7" w:rsidRDefault="003E3F41" w:rsidP="003E3F41">
      <w:pPr>
        <w:pStyle w:val="Heading1"/>
      </w:pPr>
      <w:r w:rsidRPr="00C179A7">
        <w:lastRenderedPageBreak/>
        <w:t>References</w:t>
      </w:r>
    </w:p>
    <w:p w14:paraId="006CC83A" w14:textId="77777777" w:rsidR="003E3F41" w:rsidRDefault="003E3F41" w:rsidP="003E3F41">
      <w:pPr>
        <w:pStyle w:val="Heading2"/>
      </w:pPr>
      <w:bookmarkStart w:id="0" w:name="_Hlk80956111"/>
      <w:r w:rsidRPr="00AC6A73">
        <w:t>Provide three references of current clients who have similar plan demographics (i.e., size and plan design).  Please provide client name, contact name, address, phone number, email address, services provided, and year they became a client.</w:t>
      </w:r>
    </w:p>
    <w:bookmarkEnd w:id="0"/>
    <w:p w14:paraId="6849FA43" w14:textId="77777777" w:rsidR="003E3F41" w:rsidRPr="00C179A7" w:rsidRDefault="003E3F41" w:rsidP="003E3F41">
      <w:pPr>
        <w:tabs>
          <w:tab w:val="num" w:pos="720"/>
        </w:tabs>
        <w:ind w:left="720" w:hanging="720"/>
        <w:rPr>
          <w:rFonts w:ascii="Calibri" w:hAnsi="Calibri" w:cs="Calibri"/>
        </w:rPr>
      </w:pPr>
    </w:p>
    <w:p w14:paraId="7912C816" w14:textId="77777777" w:rsidR="003E3F41" w:rsidRPr="00C179A7" w:rsidRDefault="003E3F41" w:rsidP="003E3F41">
      <w:pPr>
        <w:pStyle w:val="Heading1"/>
      </w:pPr>
      <w:r w:rsidRPr="00C179A7">
        <w:t>Account Team</w:t>
      </w:r>
    </w:p>
    <w:p w14:paraId="6092E0F0" w14:textId="77777777" w:rsidR="003E3F41" w:rsidRDefault="003E3F41" w:rsidP="003E3F41">
      <w:pPr>
        <w:pStyle w:val="Heading2"/>
      </w:pPr>
      <w:r w:rsidRPr="00C179A7">
        <w:t>Describe the account team that would deal directly with the Plan Sponsor during the transition and ongoing. Provide brief background information on each member of the account team, approximately how many plans each is assigned to serve and their individual responsibilities as they relate to the plan(s).</w:t>
      </w:r>
    </w:p>
    <w:p w14:paraId="7DCC3538" w14:textId="77777777" w:rsidR="003E3F41" w:rsidRPr="0024553A" w:rsidRDefault="003E3F41" w:rsidP="003E3F41">
      <w:pPr>
        <w:rPr>
          <w:rFonts w:ascii="Calibri" w:hAnsi="Calibri" w:cs="Calibri"/>
          <w:color w:val="000000"/>
        </w:rPr>
      </w:pPr>
    </w:p>
    <w:p w14:paraId="1E22A3FA" w14:textId="77777777" w:rsidR="003E3F41" w:rsidRDefault="003E3F41" w:rsidP="003E3F41">
      <w:pPr>
        <w:pStyle w:val="Heading2"/>
      </w:pPr>
      <w:r w:rsidRPr="00A46CB0">
        <w:t>Please describe how your organization will assist the Plan Sponsor with meeting its fiduciary responsibilities as it relates to oversight of the plan(s).</w:t>
      </w:r>
    </w:p>
    <w:p w14:paraId="31F96066" w14:textId="77777777" w:rsidR="003E3F41" w:rsidRPr="009F00B6" w:rsidRDefault="003E3F41" w:rsidP="003E3F41"/>
    <w:p w14:paraId="46F3F3D5" w14:textId="77777777" w:rsidR="003E3F41" w:rsidRPr="003E3F41" w:rsidRDefault="003E3F41" w:rsidP="003E3F41">
      <w:pPr>
        <w:pStyle w:val="Heading2"/>
      </w:pPr>
      <w:bookmarkStart w:id="1" w:name="_Hlk80956194"/>
      <w:r w:rsidRPr="003E3F41">
        <w:rPr>
          <w:rStyle w:val="Heading2Char"/>
          <w:b/>
          <w:bCs/>
        </w:rPr>
        <w:t>Describe your organization’s commitment to quality and your philosophy/approach to client services</w:t>
      </w:r>
      <w:r w:rsidRPr="003E3F41">
        <w:t>.</w:t>
      </w:r>
    </w:p>
    <w:p w14:paraId="17DE16DC" w14:textId="77777777" w:rsidR="003E3F41" w:rsidRPr="009F00B6" w:rsidRDefault="003E3F41" w:rsidP="003E3F41"/>
    <w:bookmarkEnd w:id="1"/>
    <w:p w14:paraId="3E1FBFA7" w14:textId="77777777" w:rsidR="003E3F41" w:rsidRDefault="003E3F41" w:rsidP="003E3F41">
      <w:pPr>
        <w:pStyle w:val="Heading2"/>
      </w:pPr>
      <w:r w:rsidRPr="00BC65A9">
        <w:t>Describe your procedures for monitoring client and participant satisfaction.</w:t>
      </w:r>
    </w:p>
    <w:p w14:paraId="63083951" w14:textId="77777777" w:rsidR="003E3F41" w:rsidRPr="009F00B6" w:rsidRDefault="003E3F41" w:rsidP="003E3F41"/>
    <w:p w14:paraId="4D8BB57C" w14:textId="77777777" w:rsidR="003E3F41" w:rsidRPr="00C179A7" w:rsidRDefault="003E3F41" w:rsidP="003E3F41">
      <w:pPr>
        <w:pStyle w:val="Heading1"/>
      </w:pPr>
      <w:r w:rsidRPr="00C179A7">
        <w:t>Recordkeeping/Administration</w:t>
      </w:r>
    </w:p>
    <w:p w14:paraId="03BE46D1" w14:textId="77777777" w:rsidR="003E3F41" w:rsidRDefault="003E3F41" w:rsidP="003E3F41">
      <w:pPr>
        <w:pStyle w:val="Heading2"/>
      </w:pPr>
      <w:r w:rsidRPr="00C179A7">
        <w:t xml:space="preserve">Do you provide one main contact for the daily administrative needs of the </w:t>
      </w:r>
      <w:r>
        <w:t>P</w:t>
      </w:r>
      <w:r w:rsidRPr="00C179A7">
        <w:t>lan?</w:t>
      </w:r>
    </w:p>
    <w:p w14:paraId="35AF8190" w14:textId="77777777" w:rsidR="003E3F41" w:rsidRPr="009F00B6" w:rsidRDefault="003E3F41" w:rsidP="003E3F41"/>
    <w:p w14:paraId="290A4FA6" w14:textId="77777777" w:rsidR="003E3F41" w:rsidRDefault="003E3F41" w:rsidP="003E3F41">
      <w:pPr>
        <w:pStyle w:val="Heading2"/>
      </w:pPr>
      <w:r w:rsidRPr="00C179A7">
        <w:t>What methods of data transmission are available?</w:t>
      </w:r>
    </w:p>
    <w:p w14:paraId="0B9E6115" w14:textId="77777777" w:rsidR="003E3F41" w:rsidRPr="009F00B6" w:rsidRDefault="003E3F41" w:rsidP="003E3F41"/>
    <w:p w14:paraId="55FF2AEF" w14:textId="77777777" w:rsidR="003E3F41" w:rsidRDefault="003E3F41" w:rsidP="003E3F41">
      <w:pPr>
        <w:pStyle w:val="Heading2"/>
      </w:pPr>
      <w:r w:rsidRPr="00C179A7">
        <w:t>Describe in detail how your system processes contributions.</w:t>
      </w:r>
    </w:p>
    <w:p w14:paraId="391EF787" w14:textId="77777777" w:rsidR="003E3F41" w:rsidRPr="009F00B6" w:rsidRDefault="003E3F41" w:rsidP="003E3F41"/>
    <w:p w14:paraId="740AD4AD" w14:textId="77777777" w:rsidR="003E3F41" w:rsidRDefault="003E3F41" w:rsidP="003E3F41">
      <w:pPr>
        <w:pStyle w:val="Heading2"/>
      </w:pPr>
      <w:r w:rsidRPr="00C179A7">
        <w:t>Describe in detail, including timing, how your system processes in-service and hardship/unforeseen emergency withdrawals. What employer involvement is required?</w:t>
      </w:r>
    </w:p>
    <w:p w14:paraId="5E8DDA7F" w14:textId="77777777" w:rsidR="003E3F41" w:rsidRPr="009F00B6" w:rsidRDefault="003E3F41" w:rsidP="003E3F41"/>
    <w:p w14:paraId="0304187A" w14:textId="77777777" w:rsidR="003E3F41" w:rsidRDefault="003E3F41" w:rsidP="003E3F41">
      <w:pPr>
        <w:pStyle w:val="Heading2"/>
      </w:pPr>
      <w:r w:rsidRPr="002B1B6A">
        <w:t>Describe in detail, including timing, how your system processes lump-sum distributions, systematic payments/installments, rollovers to another plan or an IRA, and required minimum distributions. What employer involvement is required?</w:t>
      </w:r>
    </w:p>
    <w:p w14:paraId="4F2BA7BB" w14:textId="77777777" w:rsidR="003E3F41" w:rsidRPr="009F00B6" w:rsidRDefault="003E3F41" w:rsidP="003E3F41"/>
    <w:p w14:paraId="58CE9F9B" w14:textId="77777777" w:rsidR="003E3F41" w:rsidRDefault="003E3F41" w:rsidP="003E3F41">
      <w:pPr>
        <w:pStyle w:val="Heading2"/>
      </w:pPr>
      <w:r w:rsidRPr="00C179A7">
        <w:t>Describe in detail your loan processing capabilities including the flexibility in your loan repayment processing (i.e., additional loan payments, multiple loans, missed payments).</w:t>
      </w:r>
    </w:p>
    <w:p w14:paraId="09CDD2A8" w14:textId="77777777" w:rsidR="003E3F41" w:rsidRPr="009F00B6" w:rsidRDefault="003E3F41" w:rsidP="003E3F41"/>
    <w:p w14:paraId="3817263D" w14:textId="77777777" w:rsidR="003E3F41" w:rsidRDefault="003E3F41" w:rsidP="003E3F41">
      <w:pPr>
        <w:pStyle w:val="Heading2"/>
      </w:pPr>
      <w:bookmarkStart w:id="2" w:name="_Hlk80956252"/>
      <w:r w:rsidRPr="00C179A7">
        <w:t>How do you handle delinquent and/or defaulted loans?</w:t>
      </w:r>
    </w:p>
    <w:p w14:paraId="6B22B645" w14:textId="77777777" w:rsidR="003E3F41" w:rsidRPr="009F00B6" w:rsidRDefault="003E3F41" w:rsidP="003E3F41"/>
    <w:bookmarkEnd w:id="2"/>
    <w:p w14:paraId="2DB7532E" w14:textId="77777777" w:rsidR="003E3F41" w:rsidRDefault="003E3F41" w:rsidP="003E3F41">
      <w:pPr>
        <w:pStyle w:val="Heading2"/>
      </w:pPr>
      <w:r w:rsidRPr="00C179A7">
        <w:lastRenderedPageBreak/>
        <w:t>Do you offer paperless capabilities for the following activities? If so, describe in detail.</w:t>
      </w:r>
    </w:p>
    <w:p w14:paraId="6CFEC494" w14:textId="77777777" w:rsidR="003E3F41" w:rsidRPr="00A763DE" w:rsidRDefault="003E3F41" w:rsidP="003E3F41">
      <w:pPr>
        <w:pStyle w:val="Heading3"/>
        <w:numPr>
          <w:ilvl w:val="0"/>
          <w:numId w:val="17"/>
        </w:numPr>
        <w:pBdr>
          <w:top w:val="none" w:sz="0" w:space="0" w:color="auto"/>
          <w:left w:val="none" w:sz="0" w:space="0" w:color="auto"/>
          <w:bottom w:val="none" w:sz="0" w:space="0" w:color="auto"/>
          <w:right w:val="none" w:sz="0" w:space="0" w:color="auto"/>
        </w:pBdr>
        <w:tabs>
          <w:tab w:val="num" w:pos="360"/>
        </w:tabs>
        <w:ind w:left="0" w:firstLine="0"/>
      </w:pPr>
      <w:r w:rsidRPr="00423CE0">
        <w:t xml:space="preserve">Enrollments: </w:t>
      </w:r>
    </w:p>
    <w:p w14:paraId="04C85CCD" w14:textId="77777777" w:rsidR="003E3F41" w:rsidRDefault="003E3F41" w:rsidP="003E3F41">
      <w:pPr>
        <w:pStyle w:val="Heading3"/>
        <w:numPr>
          <w:ilvl w:val="0"/>
          <w:numId w:val="17"/>
        </w:numPr>
        <w:pBdr>
          <w:top w:val="none" w:sz="0" w:space="0" w:color="auto"/>
          <w:left w:val="none" w:sz="0" w:space="0" w:color="auto"/>
          <w:bottom w:val="none" w:sz="0" w:space="0" w:color="auto"/>
          <w:right w:val="none" w:sz="0" w:space="0" w:color="auto"/>
        </w:pBdr>
        <w:tabs>
          <w:tab w:val="num" w:pos="360"/>
        </w:tabs>
        <w:ind w:left="0" w:firstLine="0"/>
      </w:pPr>
      <w:r>
        <w:t xml:space="preserve">Loans: </w:t>
      </w:r>
    </w:p>
    <w:p w14:paraId="159CE1D8" w14:textId="77777777" w:rsidR="003E3F41" w:rsidRPr="009F00B6" w:rsidRDefault="003E3F41" w:rsidP="003E3F41">
      <w:pPr>
        <w:pStyle w:val="Heading3"/>
        <w:numPr>
          <w:ilvl w:val="0"/>
          <w:numId w:val="17"/>
        </w:numPr>
        <w:pBdr>
          <w:top w:val="none" w:sz="0" w:space="0" w:color="auto"/>
          <w:left w:val="none" w:sz="0" w:space="0" w:color="auto"/>
          <w:bottom w:val="none" w:sz="0" w:space="0" w:color="auto"/>
          <w:right w:val="none" w:sz="0" w:space="0" w:color="auto"/>
        </w:pBdr>
        <w:tabs>
          <w:tab w:val="num" w:pos="360"/>
        </w:tabs>
        <w:ind w:left="0" w:firstLine="0"/>
      </w:pPr>
      <w:r w:rsidRPr="00423CE0">
        <w:t>Beneficiary Forms</w:t>
      </w:r>
    </w:p>
    <w:p w14:paraId="3E90C5E1" w14:textId="77777777" w:rsidR="003E3F41" w:rsidRDefault="003E3F41" w:rsidP="003E3F41">
      <w:pPr>
        <w:pStyle w:val="Heading2"/>
      </w:pPr>
      <w:bookmarkStart w:id="3" w:name="_Hlk80956271"/>
      <w:r w:rsidRPr="00C179A7">
        <w:t>Describe in detail how your system processes transfers/exchanges (including frequency/limitations).  Are confirmations sent?</w:t>
      </w:r>
    </w:p>
    <w:p w14:paraId="53041B3C" w14:textId="77777777" w:rsidR="003E3F41" w:rsidRPr="009F00B6" w:rsidRDefault="003E3F41" w:rsidP="003E3F41"/>
    <w:bookmarkEnd w:id="3"/>
    <w:p w14:paraId="5F95A61C" w14:textId="77777777" w:rsidR="003E3F41" w:rsidRDefault="003E3F41" w:rsidP="003E3F41">
      <w:pPr>
        <w:pStyle w:val="Heading2"/>
      </w:pPr>
      <w:r w:rsidRPr="004A2520">
        <w:t>Describe your process and methods of reallocation.  Can participants reallocate using either percent and/or dollar methods?</w:t>
      </w:r>
    </w:p>
    <w:p w14:paraId="0B126DCC" w14:textId="77777777" w:rsidR="003E3F41" w:rsidRPr="009F00B6" w:rsidRDefault="003E3F41" w:rsidP="003E3F41"/>
    <w:p w14:paraId="5D0AD49E" w14:textId="77777777" w:rsidR="003E3F41" w:rsidRDefault="003E3F41" w:rsidP="003E3F41">
      <w:pPr>
        <w:pStyle w:val="Heading2"/>
      </w:pPr>
      <w:r w:rsidRPr="00C179A7">
        <w:t>Are employer and employee contributions</w:t>
      </w:r>
      <w:r>
        <w:t xml:space="preserve"> to</w:t>
      </w:r>
      <w:r w:rsidRPr="00C179A7">
        <w:t xml:space="preserve"> be tracked separately?</w:t>
      </w:r>
    </w:p>
    <w:p w14:paraId="038BA35E" w14:textId="77777777" w:rsidR="003E3F41" w:rsidRPr="009F00B6" w:rsidRDefault="003E3F41" w:rsidP="003E3F41"/>
    <w:p w14:paraId="1F070B31" w14:textId="77777777" w:rsidR="003E3F41" w:rsidRDefault="003E3F41" w:rsidP="003E3F41">
      <w:pPr>
        <w:pStyle w:val="Heading2"/>
      </w:pPr>
      <w:r w:rsidRPr="00C179A7">
        <w:t>Are rollover contributions tracked separately?</w:t>
      </w:r>
    </w:p>
    <w:p w14:paraId="6C45198F" w14:textId="77777777" w:rsidR="003E3F41" w:rsidRPr="009F00B6" w:rsidRDefault="003E3F41" w:rsidP="003E3F41"/>
    <w:p w14:paraId="31F27D15" w14:textId="77777777" w:rsidR="003E3F41" w:rsidRDefault="003E3F41" w:rsidP="003E3F41">
      <w:pPr>
        <w:pStyle w:val="Heading2"/>
      </w:pPr>
      <w:r w:rsidRPr="004A2520">
        <w:t>Describe Rollovers to another plan or an IRA.  In what capacity is the employer involved in the process?  Do you have an automatic rollover to an IRA of vested benefits less than $5,000?</w:t>
      </w:r>
    </w:p>
    <w:p w14:paraId="3EB56B77" w14:textId="77777777" w:rsidR="003E3F41" w:rsidRPr="009F00B6" w:rsidRDefault="003E3F41" w:rsidP="003E3F41"/>
    <w:p w14:paraId="50E89018" w14:textId="77777777" w:rsidR="003E3F41" w:rsidRDefault="003E3F41" w:rsidP="003E3F41">
      <w:pPr>
        <w:pStyle w:val="Heading2"/>
      </w:pPr>
      <w:r w:rsidRPr="00C179A7">
        <w:t xml:space="preserve">Describe options available to terminated/retired participants? </w:t>
      </w:r>
      <w:r>
        <w:t xml:space="preserve"> </w:t>
      </w:r>
      <w:r w:rsidRPr="00C179A7">
        <w:t>Can funds be kept under the plan?</w:t>
      </w:r>
    </w:p>
    <w:p w14:paraId="04ECB6B9" w14:textId="77777777" w:rsidR="003E3F41" w:rsidRPr="009F00B6" w:rsidRDefault="003E3F41" w:rsidP="003E3F41"/>
    <w:p w14:paraId="082A8E0F" w14:textId="77777777" w:rsidR="003E3F41" w:rsidRDefault="003E3F41" w:rsidP="003E3F41">
      <w:pPr>
        <w:pStyle w:val="Heading2"/>
      </w:pPr>
      <w:r w:rsidRPr="00C179A7">
        <w:t>Describe in detail your system’s capability for calculating vesting.</w:t>
      </w:r>
    </w:p>
    <w:p w14:paraId="6398876D" w14:textId="77777777" w:rsidR="003E3F41" w:rsidRPr="009F00B6" w:rsidRDefault="003E3F41" w:rsidP="003E3F41"/>
    <w:p w14:paraId="6D90405B" w14:textId="77777777" w:rsidR="003E3F41" w:rsidRDefault="003E3F41" w:rsidP="003E3F41">
      <w:pPr>
        <w:pStyle w:val="Heading2"/>
      </w:pPr>
      <w:bookmarkStart w:id="4" w:name="_Hlk80956302"/>
      <w:bookmarkStart w:id="5" w:name="_Hlk80956332"/>
      <w:r w:rsidRPr="00C179A7">
        <w:t>Describe in detail how your system handles Federal and State tax reporting and how you will provide tax form preparation and filing.</w:t>
      </w:r>
    </w:p>
    <w:p w14:paraId="5201C224" w14:textId="77777777" w:rsidR="003E3F41" w:rsidRPr="009F00B6" w:rsidRDefault="003E3F41" w:rsidP="003E3F41"/>
    <w:bookmarkEnd w:id="4"/>
    <w:p w14:paraId="2881CC40" w14:textId="77777777" w:rsidR="003E3F41" w:rsidRDefault="003E3F41" w:rsidP="003E3F41">
      <w:pPr>
        <w:pStyle w:val="Heading2"/>
      </w:pPr>
      <w:r w:rsidRPr="00C179A7">
        <w:t>Do you provide an administration manual?</w:t>
      </w:r>
    </w:p>
    <w:p w14:paraId="16857FAE" w14:textId="77777777" w:rsidR="003E3F41" w:rsidRPr="009F00B6" w:rsidRDefault="003E3F41" w:rsidP="003E3F41"/>
    <w:bookmarkEnd w:id="5"/>
    <w:p w14:paraId="1A7FF42E" w14:textId="77777777" w:rsidR="003E3F41" w:rsidRDefault="003E3F41" w:rsidP="003E3F41">
      <w:pPr>
        <w:pStyle w:val="Heading2"/>
      </w:pPr>
      <w:r w:rsidRPr="00C179A7">
        <w:t>Does your system handle Roth accounts?</w:t>
      </w:r>
      <w:r>
        <w:t xml:space="preserve"> </w:t>
      </w:r>
      <w:r w:rsidRPr="00A829B5">
        <w:t xml:space="preserve"> Is there an additional charge?</w:t>
      </w:r>
    </w:p>
    <w:p w14:paraId="39C74481" w14:textId="77777777" w:rsidR="003E3F41" w:rsidRPr="009F00B6" w:rsidRDefault="003E3F41" w:rsidP="003E3F41"/>
    <w:p w14:paraId="2C9BE0C1" w14:textId="77777777" w:rsidR="003E3F41" w:rsidRDefault="003E3F41" w:rsidP="003E3F41">
      <w:pPr>
        <w:pStyle w:val="Heading2"/>
      </w:pPr>
      <w:r>
        <w:t>Do you offer 3(16) Administrative services?</w:t>
      </w:r>
    </w:p>
    <w:p w14:paraId="730A286C" w14:textId="2194DBDB" w:rsidR="003E3F41" w:rsidRDefault="003E3F41" w:rsidP="003E3F41">
      <w:pPr>
        <w:tabs>
          <w:tab w:val="num" w:pos="720"/>
        </w:tabs>
        <w:ind w:left="720" w:hanging="720"/>
        <w:rPr>
          <w:rFonts w:ascii="Calibri" w:hAnsi="Calibri" w:cs="Calibri"/>
        </w:rPr>
      </w:pPr>
    </w:p>
    <w:p w14:paraId="66C31F59" w14:textId="66967B69" w:rsidR="003E3F41" w:rsidRDefault="003E3F41" w:rsidP="003E3F41">
      <w:pPr>
        <w:tabs>
          <w:tab w:val="num" w:pos="720"/>
        </w:tabs>
        <w:ind w:left="720" w:hanging="720"/>
        <w:rPr>
          <w:rFonts w:ascii="Calibri" w:hAnsi="Calibri" w:cs="Calibri"/>
        </w:rPr>
      </w:pPr>
    </w:p>
    <w:p w14:paraId="3609626E" w14:textId="2111F665" w:rsidR="003E3F41" w:rsidRDefault="003E3F41" w:rsidP="003E3F41">
      <w:pPr>
        <w:tabs>
          <w:tab w:val="num" w:pos="720"/>
        </w:tabs>
        <w:ind w:left="720" w:hanging="720"/>
        <w:rPr>
          <w:rFonts w:ascii="Calibri" w:hAnsi="Calibri" w:cs="Calibri"/>
        </w:rPr>
      </w:pPr>
    </w:p>
    <w:p w14:paraId="492651C3" w14:textId="5E1B9435" w:rsidR="003E3F41" w:rsidRDefault="003E3F41" w:rsidP="003E3F41">
      <w:pPr>
        <w:tabs>
          <w:tab w:val="num" w:pos="720"/>
        </w:tabs>
        <w:ind w:left="720" w:hanging="720"/>
        <w:rPr>
          <w:rFonts w:ascii="Calibri" w:hAnsi="Calibri" w:cs="Calibri"/>
        </w:rPr>
      </w:pPr>
    </w:p>
    <w:p w14:paraId="6311A472" w14:textId="36DE9889" w:rsidR="003E3F41" w:rsidRDefault="003E3F41" w:rsidP="003E3F41">
      <w:pPr>
        <w:tabs>
          <w:tab w:val="num" w:pos="720"/>
        </w:tabs>
        <w:ind w:left="720" w:hanging="720"/>
        <w:rPr>
          <w:rFonts w:ascii="Calibri" w:hAnsi="Calibri" w:cs="Calibri"/>
        </w:rPr>
      </w:pPr>
    </w:p>
    <w:p w14:paraId="148E818F" w14:textId="3A0D10DC" w:rsidR="003E3F41" w:rsidRDefault="003E3F41" w:rsidP="003E3F41">
      <w:pPr>
        <w:tabs>
          <w:tab w:val="num" w:pos="720"/>
        </w:tabs>
        <w:ind w:left="720" w:hanging="720"/>
        <w:rPr>
          <w:rFonts w:ascii="Calibri" w:hAnsi="Calibri" w:cs="Calibri"/>
        </w:rPr>
      </w:pPr>
    </w:p>
    <w:p w14:paraId="224C8D75" w14:textId="6DDB8A8E" w:rsidR="003E3F41" w:rsidRDefault="003E3F41" w:rsidP="003E3F41">
      <w:pPr>
        <w:tabs>
          <w:tab w:val="num" w:pos="720"/>
        </w:tabs>
        <w:ind w:left="720" w:hanging="720"/>
        <w:rPr>
          <w:rFonts w:ascii="Calibri" w:hAnsi="Calibri" w:cs="Calibri"/>
        </w:rPr>
      </w:pPr>
    </w:p>
    <w:p w14:paraId="1A5F6D9D" w14:textId="59FCD59C" w:rsidR="003E3F41" w:rsidRDefault="003E3F41" w:rsidP="003E3F41">
      <w:pPr>
        <w:tabs>
          <w:tab w:val="num" w:pos="720"/>
        </w:tabs>
        <w:ind w:left="720" w:hanging="720"/>
        <w:rPr>
          <w:rFonts w:ascii="Calibri" w:hAnsi="Calibri" w:cs="Calibri"/>
        </w:rPr>
      </w:pPr>
    </w:p>
    <w:p w14:paraId="539B96A4" w14:textId="12EEEAAC" w:rsidR="003E3F41" w:rsidRDefault="003E3F41" w:rsidP="003E3F41">
      <w:pPr>
        <w:tabs>
          <w:tab w:val="num" w:pos="720"/>
        </w:tabs>
        <w:ind w:left="720" w:hanging="720"/>
        <w:rPr>
          <w:rFonts w:ascii="Calibri" w:hAnsi="Calibri" w:cs="Calibri"/>
        </w:rPr>
      </w:pPr>
    </w:p>
    <w:p w14:paraId="72AD7AD5" w14:textId="044E3FFC" w:rsidR="003E3F41" w:rsidRDefault="003E3F41" w:rsidP="003E3F41">
      <w:pPr>
        <w:tabs>
          <w:tab w:val="num" w:pos="720"/>
        </w:tabs>
        <w:ind w:left="720" w:hanging="720"/>
        <w:rPr>
          <w:rFonts w:ascii="Calibri" w:hAnsi="Calibri" w:cs="Calibri"/>
        </w:rPr>
      </w:pPr>
    </w:p>
    <w:p w14:paraId="48F94ABD" w14:textId="1EB5043D" w:rsidR="003E3F41" w:rsidRDefault="003E3F41" w:rsidP="003E3F41">
      <w:pPr>
        <w:tabs>
          <w:tab w:val="num" w:pos="720"/>
        </w:tabs>
        <w:ind w:left="720" w:hanging="720"/>
        <w:rPr>
          <w:rFonts w:ascii="Calibri" w:hAnsi="Calibri" w:cs="Calibri"/>
        </w:rPr>
      </w:pPr>
    </w:p>
    <w:p w14:paraId="217047E4" w14:textId="77777777" w:rsidR="003E3F41" w:rsidRPr="00C179A7" w:rsidRDefault="003E3F41" w:rsidP="003E3F41">
      <w:pPr>
        <w:tabs>
          <w:tab w:val="num" w:pos="720"/>
        </w:tabs>
        <w:ind w:left="720" w:hanging="720"/>
        <w:rPr>
          <w:rFonts w:ascii="Calibri" w:hAnsi="Calibri" w:cs="Calibri"/>
        </w:rPr>
      </w:pPr>
    </w:p>
    <w:p w14:paraId="67BDAF0B" w14:textId="77777777" w:rsidR="003E3F41" w:rsidRPr="00C179A7" w:rsidRDefault="003E3F41" w:rsidP="003E3F41">
      <w:pPr>
        <w:pStyle w:val="Heading1"/>
      </w:pPr>
      <w:r w:rsidRPr="00C179A7">
        <w:lastRenderedPageBreak/>
        <w:t>Regulatory and Legal Services</w:t>
      </w:r>
    </w:p>
    <w:p w14:paraId="72F123EA" w14:textId="77777777" w:rsidR="003E3F41" w:rsidRDefault="003E3F41" w:rsidP="003E3F41">
      <w:pPr>
        <w:pStyle w:val="Heading2"/>
      </w:pPr>
      <w:r w:rsidRPr="00A5244A">
        <w:t>Describe your capabilities for the following:</w:t>
      </w:r>
    </w:p>
    <w:p w14:paraId="27FBCFEE" w14:textId="77777777" w:rsidR="003E3F41" w:rsidRPr="00A5244A" w:rsidRDefault="003E3F41" w:rsidP="003E3F41">
      <w:pPr>
        <w:pStyle w:val="Heading3"/>
        <w:pBdr>
          <w:top w:val="none" w:sz="0" w:space="0" w:color="auto"/>
          <w:left w:val="none" w:sz="0" w:space="0" w:color="auto"/>
          <w:bottom w:val="none" w:sz="0" w:space="0" w:color="auto"/>
          <w:right w:val="none" w:sz="0" w:space="0" w:color="auto"/>
        </w:pBdr>
        <w:ind w:left="720"/>
      </w:pPr>
      <w:r>
        <w:t>a)</w:t>
      </w:r>
      <w:r>
        <w:tab/>
      </w:r>
      <w:r w:rsidRPr="00A5244A">
        <w:t>Discrimination Testing:  ADP/ACP</w:t>
      </w:r>
    </w:p>
    <w:p w14:paraId="0264A41F" w14:textId="77777777" w:rsidR="003E3F41" w:rsidRPr="00A5244A" w:rsidRDefault="003E3F41" w:rsidP="003E3F41">
      <w:pPr>
        <w:pStyle w:val="Heading3"/>
        <w:pBdr>
          <w:top w:val="none" w:sz="0" w:space="0" w:color="auto"/>
          <w:left w:val="none" w:sz="0" w:space="0" w:color="auto"/>
          <w:bottom w:val="none" w:sz="0" w:space="0" w:color="auto"/>
          <w:right w:val="none" w:sz="0" w:space="0" w:color="auto"/>
        </w:pBdr>
        <w:ind w:left="720"/>
      </w:pPr>
      <w:r w:rsidRPr="00A5244A">
        <w:t>b)</w:t>
      </w:r>
      <w:r>
        <w:tab/>
      </w:r>
      <w:r w:rsidRPr="00A5244A">
        <w:t>IRC 415(c) limitations (100%/$50,000 limits)</w:t>
      </w:r>
    </w:p>
    <w:p w14:paraId="69F8F7C0" w14:textId="77777777" w:rsidR="003E3F41" w:rsidRPr="00A5244A" w:rsidRDefault="003E3F41" w:rsidP="003E3F41">
      <w:pPr>
        <w:pStyle w:val="Heading3"/>
        <w:pBdr>
          <w:top w:val="none" w:sz="0" w:space="0" w:color="auto"/>
          <w:left w:val="none" w:sz="0" w:space="0" w:color="auto"/>
          <w:bottom w:val="none" w:sz="0" w:space="0" w:color="auto"/>
          <w:right w:val="none" w:sz="0" w:space="0" w:color="auto"/>
        </w:pBdr>
        <w:ind w:left="720"/>
      </w:pPr>
      <w:r w:rsidRPr="00A5244A">
        <w:t>c)</w:t>
      </w:r>
      <w:r w:rsidRPr="00A5244A">
        <w:tab/>
        <w:t>Monitoring of elective deferrals (402(g))</w:t>
      </w:r>
    </w:p>
    <w:p w14:paraId="0F456D54" w14:textId="77777777" w:rsidR="003E3F41" w:rsidRPr="00A5244A" w:rsidRDefault="003E3F41" w:rsidP="003E3F41">
      <w:pPr>
        <w:pStyle w:val="Heading3"/>
        <w:pBdr>
          <w:top w:val="none" w:sz="0" w:space="0" w:color="auto"/>
          <w:left w:val="none" w:sz="0" w:space="0" w:color="auto"/>
          <w:bottom w:val="none" w:sz="0" w:space="0" w:color="auto"/>
          <w:right w:val="none" w:sz="0" w:space="0" w:color="auto"/>
        </w:pBdr>
        <w:ind w:left="720"/>
      </w:pPr>
      <w:r w:rsidRPr="00A5244A">
        <w:t>d)</w:t>
      </w:r>
      <w:r w:rsidRPr="00A5244A">
        <w:tab/>
        <w:t>Compensation limits (401(a)(17))</w:t>
      </w:r>
    </w:p>
    <w:p w14:paraId="757FDB32" w14:textId="77777777" w:rsidR="003E3F41" w:rsidRPr="00A5244A" w:rsidRDefault="003E3F41" w:rsidP="003E3F41">
      <w:pPr>
        <w:pStyle w:val="Heading3"/>
        <w:pBdr>
          <w:top w:val="none" w:sz="0" w:space="0" w:color="auto"/>
          <w:left w:val="none" w:sz="0" w:space="0" w:color="auto"/>
          <w:bottom w:val="none" w:sz="0" w:space="0" w:color="auto"/>
          <w:right w:val="none" w:sz="0" w:space="0" w:color="auto"/>
        </w:pBdr>
        <w:ind w:left="720"/>
      </w:pPr>
      <w:r w:rsidRPr="00A5244A">
        <w:t>e)</w:t>
      </w:r>
      <w:r w:rsidRPr="00A5244A">
        <w:tab/>
        <w:t>Top-heavy testing (416(c))</w:t>
      </w:r>
    </w:p>
    <w:p w14:paraId="45090965" w14:textId="77777777" w:rsidR="003E3F41" w:rsidRDefault="003E3F41" w:rsidP="003E3F41">
      <w:pPr>
        <w:pStyle w:val="Heading2"/>
      </w:pPr>
      <w:r w:rsidRPr="00C179A7">
        <w:t>Do you provide either or both of the following:</w:t>
      </w:r>
    </w:p>
    <w:p w14:paraId="06BA47D4" w14:textId="77777777" w:rsidR="003E3F41" w:rsidRPr="00C179A7" w:rsidRDefault="003E3F41" w:rsidP="003E3F41">
      <w:pPr>
        <w:pStyle w:val="Heading3"/>
        <w:ind w:left="720"/>
      </w:pPr>
      <w:r w:rsidRPr="00C179A7">
        <w:t>a)</w:t>
      </w:r>
      <w:r w:rsidRPr="00C179A7">
        <w:tab/>
        <w:t>Information to complete Form 5500</w:t>
      </w:r>
    </w:p>
    <w:p w14:paraId="33624537" w14:textId="77777777" w:rsidR="003E3F41" w:rsidRPr="006D0FA1" w:rsidRDefault="003E3F41" w:rsidP="003E3F41">
      <w:pPr>
        <w:pStyle w:val="Heading3"/>
        <w:ind w:left="720"/>
      </w:pPr>
      <w:r w:rsidRPr="00C179A7">
        <w:t>b)</w:t>
      </w:r>
      <w:r w:rsidRPr="00C179A7">
        <w:tab/>
        <w:t>A signature-ready 5500</w:t>
      </w:r>
    </w:p>
    <w:p w14:paraId="5C062778" w14:textId="77777777" w:rsidR="003E3F41" w:rsidRDefault="003E3F41" w:rsidP="003E3F41">
      <w:pPr>
        <w:pStyle w:val="Heading2"/>
      </w:pPr>
      <w:r w:rsidRPr="00C179A7">
        <w:t>What fiduciary responsibility does your organization assume?</w:t>
      </w:r>
    </w:p>
    <w:p w14:paraId="73251449" w14:textId="77777777" w:rsidR="003E3F41" w:rsidRPr="006D0FA1" w:rsidRDefault="003E3F41" w:rsidP="003E3F41"/>
    <w:p w14:paraId="708831B9" w14:textId="77777777" w:rsidR="003E3F41" w:rsidRDefault="003E3F41" w:rsidP="003E3F41">
      <w:pPr>
        <w:pStyle w:val="Heading2"/>
      </w:pPr>
      <w:bookmarkStart w:id="6" w:name="_Hlk80956446"/>
      <w:r w:rsidRPr="00C179A7">
        <w:t>How will you ensure that our plan remains in compliance?</w:t>
      </w:r>
    </w:p>
    <w:p w14:paraId="33E87421" w14:textId="77777777" w:rsidR="003E3F41" w:rsidRPr="006D0FA1" w:rsidRDefault="003E3F41" w:rsidP="003E3F41"/>
    <w:p w14:paraId="77BBDB72" w14:textId="77777777" w:rsidR="003E3F41" w:rsidRDefault="003E3F41" w:rsidP="003E3F41">
      <w:pPr>
        <w:pStyle w:val="Heading2"/>
      </w:pPr>
      <w:r w:rsidRPr="00C179A7">
        <w:t xml:space="preserve">How do you ensure that your recordkeeping system </w:t>
      </w:r>
      <w:proofErr w:type="gramStart"/>
      <w:r w:rsidRPr="00C179A7">
        <w:t>is in compliance with</w:t>
      </w:r>
      <w:proofErr w:type="gramEnd"/>
      <w:r w:rsidRPr="00C179A7">
        <w:t xml:space="preserve"> all regulations?</w:t>
      </w:r>
    </w:p>
    <w:bookmarkEnd w:id="6"/>
    <w:p w14:paraId="7CDE8CDC" w14:textId="77777777" w:rsidR="003E3F41" w:rsidRPr="00C179A7" w:rsidRDefault="003E3F41" w:rsidP="003E3F41">
      <w:pPr>
        <w:pStyle w:val="Heading1"/>
      </w:pPr>
      <w:r w:rsidRPr="00C179A7">
        <w:t>Reporting</w:t>
      </w:r>
    </w:p>
    <w:p w14:paraId="00CEDC38" w14:textId="77777777" w:rsidR="003E3F41" w:rsidRDefault="003E3F41" w:rsidP="003E3F41">
      <w:pPr>
        <w:pStyle w:val="Heading2"/>
      </w:pPr>
      <w:bookmarkStart w:id="7" w:name="_Hlk80956393"/>
      <w:r w:rsidRPr="00C179A7">
        <w:t>Describe the standard reporting package that you would provide the Plan Sponsor as well as the medium(s) used (provide samples).</w:t>
      </w:r>
    </w:p>
    <w:p w14:paraId="1AE31368" w14:textId="77777777" w:rsidR="003E3F41" w:rsidRPr="006D0FA1" w:rsidRDefault="003E3F41" w:rsidP="003E3F41"/>
    <w:p w14:paraId="146C4611" w14:textId="77777777" w:rsidR="003E3F41" w:rsidRDefault="003E3F41" w:rsidP="003E3F41">
      <w:pPr>
        <w:pStyle w:val="Heading2"/>
      </w:pPr>
      <w:bookmarkStart w:id="8" w:name="_Hlk80956400"/>
      <w:bookmarkEnd w:id="7"/>
      <w:r w:rsidRPr="00C179A7">
        <w:t>What is the typical timeframe, after the reporting period ends, for providing each standard report?</w:t>
      </w:r>
    </w:p>
    <w:p w14:paraId="18C8AB85" w14:textId="77777777" w:rsidR="003E3F41" w:rsidRPr="006D0FA1" w:rsidRDefault="003E3F41" w:rsidP="003E3F41"/>
    <w:bookmarkEnd w:id="8"/>
    <w:p w14:paraId="6568C506" w14:textId="77777777" w:rsidR="003E3F41" w:rsidRDefault="003E3F41" w:rsidP="003E3F41">
      <w:pPr>
        <w:pStyle w:val="Heading2"/>
      </w:pPr>
      <w:r w:rsidRPr="00C179A7">
        <w:t>Describe any customized or ad hoc reporting capabilities including Internet capabilities</w:t>
      </w:r>
      <w:r>
        <w:t>.</w:t>
      </w:r>
    </w:p>
    <w:p w14:paraId="7F5B661C" w14:textId="77777777" w:rsidR="003E3F41" w:rsidRPr="006D0FA1" w:rsidRDefault="003E3F41" w:rsidP="003E3F41"/>
    <w:p w14:paraId="70692A1E" w14:textId="77777777" w:rsidR="003E3F41" w:rsidRDefault="003E3F41" w:rsidP="003E3F41">
      <w:pPr>
        <w:pStyle w:val="Heading2"/>
      </w:pPr>
      <w:bookmarkStart w:id="9" w:name="_Hlk80956490"/>
      <w:r w:rsidRPr="00C179A7">
        <w:t>Describe your standard participant level statements and documents.</w:t>
      </w:r>
    </w:p>
    <w:p w14:paraId="0D81BB1C" w14:textId="77777777" w:rsidR="003E3F41" w:rsidRPr="006D0FA1" w:rsidRDefault="003E3F41" w:rsidP="003E3F41"/>
    <w:bookmarkEnd w:id="9"/>
    <w:p w14:paraId="44F3DE8A" w14:textId="77777777" w:rsidR="003E3F41" w:rsidRDefault="003E3F41" w:rsidP="003E3F41">
      <w:pPr>
        <w:pStyle w:val="Heading2"/>
      </w:pPr>
      <w:r w:rsidRPr="00C179A7">
        <w:t>Do your quarterly statements comply with all required information as discussed in the PPA and recent Fee Disclosure Regulations?</w:t>
      </w:r>
    </w:p>
    <w:p w14:paraId="5AAD24E7" w14:textId="77777777" w:rsidR="003E3F41" w:rsidRPr="006D0FA1" w:rsidRDefault="003E3F41" w:rsidP="003E3F41"/>
    <w:p w14:paraId="3F6DAAC7" w14:textId="77777777" w:rsidR="003E3F41" w:rsidRDefault="003E3F41" w:rsidP="003E3F41">
      <w:pPr>
        <w:pStyle w:val="Heading2"/>
      </w:pPr>
      <w:r w:rsidRPr="00C179A7">
        <w:t>Please describe the level of support that your organization provides to assist Plan Sponsors with their responsibilities as it relates to DOL Regulation § 2550.408b-2 Service Provider Fee Disclosure.</w:t>
      </w:r>
    </w:p>
    <w:p w14:paraId="6D3D6D9B" w14:textId="77777777" w:rsidR="003E3F41" w:rsidRPr="006D0FA1" w:rsidRDefault="003E3F41" w:rsidP="003E3F41"/>
    <w:p w14:paraId="68A2C0ED" w14:textId="77777777" w:rsidR="003E3F41" w:rsidRPr="00C179A7" w:rsidRDefault="003E3F41" w:rsidP="003E3F41">
      <w:pPr>
        <w:pStyle w:val="Heading1"/>
      </w:pPr>
      <w:r w:rsidRPr="00C179A7">
        <w:t>Internet Access</w:t>
      </w:r>
    </w:p>
    <w:p w14:paraId="46D03A69" w14:textId="77777777" w:rsidR="003E3F41" w:rsidRDefault="003E3F41" w:rsidP="003E3F41">
      <w:pPr>
        <w:pStyle w:val="Heading2"/>
      </w:pPr>
      <w:r w:rsidRPr="00C179A7">
        <w:t>Describe the account services and transactions capabilities available through your participant website.</w:t>
      </w:r>
    </w:p>
    <w:p w14:paraId="3D5DA0B7" w14:textId="77777777" w:rsidR="003E3F41" w:rsidRPr="006D0FA1" w:rsidRDefault="003E3F41" w:rsidP="003E3F41"/>
    <w:p w14:paraId="4BEB6CC3" w14:textId="77777777" w:rsidR="003E3F41" w:rsidRDefault="003E3F41" w:rsidP="003E3F41">
      <w:pPr>
        <w:pStyle w:val="Heading2"/>
      </w:pPr>
      <w:r w:rsidRPr="00C179A7">
        <w:t>Does the system interface with Payroll System?</w:t>
      </w:r>
    </w:p>
    <w:p w14:paraId="21B85E57" w14:textId="77777777" w:rsidR="003E3F41" w:rsidRPr="006D0FA1" w:rsidRDefault="003E3F41" w:rsidP="003E3F41"/>
    <w:p w14:paraId="3907FFDB" w14:textId="77777777" w:rsidR="003E3F41" w:rsidRDefault="003E3F41" w:rsidP="003E3F41">
      <w:pPr>
        <w:pStyle w:val="Heading2"/>
      </w:pPr>
      <w:r w:rsidRPr="00C179A7">
        <w:lastRenderedPageBreak/>
        <w:t>Are there transactions that cannot be processed through your website?</w:t>
      </w:r>
    </w:p>
    <w:p w14:paraId="02EF3CA5" w14:textId="77777777" w:rsidR="003E3F41" w:rsidRPr="006D0FA1" w:rsidRDefault="003E3F41" w:rsidP="003E3F41"/>
    <w:p w14:paraId="2EF62F61" w14:textId="77777777" w:rsidR="003E3F41" w:rsidRPr="00C179A7" w:rsidRDefault="003E3F41" w:rsidP="003E3F41">
      <w:pPr>
        <w:pStyle w:val="Heading1"/>
      </w:pPr>
      <w:r w:rsidRPr="00C179A7">
        <w:t>Communication and Education</w:t>
      </w:r>
    </w:p>
    <w:p w14:paraId="358460E0" w14:textId="77777777" w:rsidR="003E3F41" w:rsidRDefault="003E3F41" w:rsidP="003E3F41">
      <w:pPr>
        <w:pStyle w:val="Heading2"/>
      </w:pPr>
      <w:r w:rsidRPr="00C179A7">
        <w:t>When and how are newly eligible employees contacted? Provide a sample enrollment kit.</w:t>
      </w:r>
    </w:p>
    <w:p w14:paraId="32854A8A" w14:textId="77777777" w:rsidR="003E3F41" w:rsidRPr="006D0FA1" w:rsidRDefault="003E3F41" w:rsidP="003E3F41"/>
    <w:p w14:paraId="3E896FD1" w14:textId="77777777" w:rsidR="003E3F41" w:rsidRDefault="003E3F41" w:rsidP="003E3F41">
      <w:pPr>
        <w:pStyle w:val="Heading2"/>
      </w:pPr>
      <w:r w:rsidRPr="00C179A7">
        <w:t>Describe your enrollment/education process.</w:t>
      </w:r>
    </w:p>
    <w:p w14:paraId="39937D0B" w14:textId="77777777" w:rsidR="003E3F41" w:rsidRPr="006D0FA1" w:rsidRDefault="003E3F41" w:rsidP="003E3F41"/>
    <w:p w14:paraId="6A30D9D9" w14:textId="77777777" w:rsidR="003E3F41" w:rsidRPr="00C179A7" w:rsidRDefault="003E3F41" w:rsidP="003E3F41">
      <w:pPr>
        <w:pStyle w:val="Heading1"/>
      </w:pPr>
      <w:r w:rsidRPr="00C179A7">
        <w:t>Conversion</w:t>
      </w:r>
    </w:p>
    <w:p w14:paraId="6F224547" w14:textId="77777777" w:rsidR="003E3F41" w:rsidRDefault="003E3F41" w:rsidP="003E3F41">
      <w:pPr>
        <w:pStyle w:val="Heading2"/>
      </w:pPr>
      <w:r w:rsidRPr="00C179A7">
        <w:t>Explain your conversion process, including a proposed timeline.</w:t>
      </w:r>
      <w:r>
        <w:t xml:space="preserve"> </w:t>
      </w:r>
      <w:r w:rsidRPr="00C179A7">
        <w:t xml:space="preserve"> Identify roles and responsibilities.</w:t>
      </w:r>
    </w:p>
    <w:p w14:paraId="10C8A0C5" w14:textId="77777777" w:rsidR="003E3F41" w:rsidRPr="006D0FA1" w:rsidRDefault="003E3F41" w:rsidP="003E3F41"/>
    <w:p w14:paraId="7BCC4F4C" w14:textId="77777777" w:rsidR="003E3F41" w:rsidRDefault="003E3F41" w:rsidP="003E3F41">
      <w:pPr>
        <w:pStyle w:val="Heading2"/>
      </w:pPr>
      <w:r w:rsidRPr="00C179A7">
        <w:t>What involvement will be required from the plan sponsor during the conversion process? (List responsibilities)</w:t>
      </w:r>
    </w:p>
    <w:p w14:paraId="680B1D7A" w14:textId="77777777" w:rsidR="003E3F41" w:rsidRPr="006D0FA1" w:rsidRDefault="003E3F41" w:rsidP="003E3F41"/>
    <w:p w14:paraId="0D76CFBA" w14:textId="77777777" w:rsidR="003E3F41" w:rsidRDefault="003E3F41" w:rsidP="003E3F41">
      <w:pPr>
        <w:pStyle w:val="Heading2"/>
      </w:pPr>
      <w:r w:rsidRPr="00C179A7">
        <w:t>Do you provide a dedicated conversion team?</w:t>
      </w:r>
    </w:p>
    <w:p w14:paraId="220BD675" w14:textId="77777777" w:rsidR="003E3F41" w:rsidRPr="006D0FA1" w:rsidRDefault="003E3F41" w:rsidP="003E3F41"/>
    <w:p w14:paraId="3B2F0FB6" w14:textId="77777777" w:rsidR="003E3F41" w:rsidRDefault="003E3F41" w:rsidP="003E3F41">
      <w:pPr>
        <w:pStyle w:val="Heading2"/>
      </w:pPr>
      <w:r w:rsidRPr="00C179A7">
        <w:t>What conversion audit reporting do you provide?</w:t>
      </w:r>
    </w:p>
    <w:p w14:paraId="177A7E5B" w14:textId="77777777" w:rsidR="003E3F41" w:rsidRPr="006D0FA1" w:rsidRDefault="003E3F41" w:rsidP="003E3F41"/>
    <w:p w14:paraId="514E163D" w14:textId="77777777" w:rsidR="003E3F41" w:rsidRDefault="003E3F41" w:rsidP="003E3F41">
      <w:pPr>
        <w:pStyle w:val="Heading2"/>
      </w:pPr>
      <w:bookmarkStart w:id="10" w:name="_Hlk80956549"/>
      <w:r w:rsidRPr="00C179A7">
        <w:t>Describe your process to ensure accurate conversion of all historical data.</w:t>
      </w:r>
    </w:p>
    <w:p w14:paraId="3BB8104E" w14:textId="77777777" w:rsidR="003E3F41" w:rsidRPr="006D0FA1" w:rsidRDefault="003E3F41" w:rsidP="003E3F41"/>
    <w:p w14:paraId="1F565AA0" w14:textId="77777777" w:rsidR="003E3F41" w:rsidRDefault="003E3F41" w:rsidP="003E3F41">
      <w:pPr>
        <w:pStyle w:val="Heading2"/>
      </w:pPr>
      <w:r w:rsidRPr="00C179A7">
        <w:t>How does your system handle conversion\set-ups of pre-existing loans from another provider?</w:t>
      </w:r>
    </w:p>
    <w:p w14:paraId="4EDF813E" w14:textId="77777777" w:rsidR="003E3F41" w:rsidRPr="006D0FA1" w:rsidRDefault="003E3F41" w:rsidP="003E3F41"/>
    <w:bookmarkEnd w:id="10"/>
    <w:p w14:paraId="6F6E0E8C" w14:textId="77777777" w:rsidR="003E3F41" w:rsidRPr="00C179A7" w:rsidRDefault="003E3F41" w:rsidP="003E3F41">
      <w:pPr>
        <w:pStyle w:val="Heading1"/>
      </w:pPr>
      <w:r w:rsidRPr="00C179A7">
        <w:t>Investments</w:t>
      </w:r>
    </w:p>
    <w:p w14:paraId="6C3107B1" w14:textId="77777777" w:rsidR="003E3F41" w:rsidRPr="002B777A" w:rsidRDefault="003E3F41" w:rsidP="003E3F41">
      <w:pPr>
        <w:pStyle w:val="Heading2"/>
        <w:rPr>
          <w:color w:val="000000"/>
          <w:sz w:val="22"/>
          <w:szCs w:val="22"/>
        </w:rPr>
      </w:pPr>
      <w:r w:rsidRPr="002B777A">
        <w:t xml:space="preserve">Discuss your organization’s </w:t>
      </w:r>
      <w:r>
        <w:t>investment philosophy?</w:t>
      </w:r>
    </w:p>
    <w:p w14:paraId="300114CD" w14:textId="77777777" w:rsidR="003E3F41" w:rsidRPr="00544F62" w:rsidRDefault="003E3F41" w:rsidP="003E3F41"/>
    <w:p w14:paraId="3487CDEC" w14:textId="77777777" w:rsidR="003E3F41" w:rsidRPr="00C179A7" w:rsidRDefault="003E3F41" w:rsidP="003E3F41">
      <w:pPr>
        <w:pStyle w:val="Heading1"/>
      </w:pPr>
      <w:r w:rsidRPr="00C179A7">
        <w:t>Expenses</w:t>
      </w:r>
    </w:p>
    <w:p w14:paraId="58F39B38" w14:textId="77777777" w:rsidR="003E3F41" w:rsidRDefault="003E3F41" w:rsidP="003E3F41">
      <w:pPr>
        <w:pStyle w:val="Heading2"/>
      </w:pPr>
      <w:r w:rsidRPr="00C179A7">
        <w:t xml:space="preserve">What </w:t>
      </w:r>
      <w:proofErr w:type="gramStart"/>
      <w:r w:rsidRPr="00C179A7">
        <w:t>are</w:t>
      </w:r>
      <w:proofErr w:type="gramEnd"/>
      <w:r w:rsidRPr="00C179A7">
        <w:t xml:space="preserve"> the startup/conversion costs?</w:t>
      </w:r>
    </w:p>
    <w:p w14:paraId="14968DEF" w14:textId="77777777" w:rsidR="003E3F41" w:rsidRPr="006D0FA1" w:rsidRDefault="003E3F41" w:rsidP="003E3F41"/>
    <w:p w14:paraId="6ECFD473" w14:textId="77777777" w:rsidR="003E3F41" w:rsidRDefault="003E3F41" w:rsidP="003E3F41">
      <w:pPr>
        <w:pStyle w:val="Heading2"/>
      </w:pPr>
      <w:r w:rsidRPr="00C179A7">
        <w:t>Are there any costs associated with transferring the records at the end of the contract?</w:t>
      </w:r>
    </w:p>
    <w:p w14:paraId="36163CAF" w14:textId="77777777" w:rsidR="003E3F41" w:rsidRPr="006D0FA1" w:rsidRDefault="003E3F41" w:rsidP="003E3F41"/>
    <w:p w14:paraId="0E22D7A0" w14:textId="77777777" w:rsidR="003E3F41" w:rsidRDefault="003E3F41" w:rsidP="003E3F41">
      <w:pPr>
        <w:pStyle w:val="Heading2"/>
      </w:pPr>
      <w:r w:rsidRPr="00396376">
        <w:t>Describe your fee structure in detail. We are interested in understanding your gross revenue requirement prior to reflecting any revenue sharing from investment options as well as any residual fee to be charged after reflecting all revenue sharing from investment options.</w:t>
      </w:r>
    </w:p>
    <w:p w14:paraId="43D9CF7B" w14:textId="77777777" w:rsidR="003E3F41" w:rsidRPr="0095310E" w:rsidRDefault="003E3F41" w:rsidP="0095310E">
      <w:pPr>
        <w:spacing w:after="160" w:line="259" w:lineRule="auto"/>
        <w:rPr>
          <w:rFonts w:eastAsia="Calibri"/>
        </w:rPr>
      </w:pPr>
    </w:p>
    <w:p w14:paraId="51DFF681" w14:textId="18009C4A" w:rsidR="006F5F18" w:rsidRDefault="006F5F18" w:rsidP="006F5F18"/>
    <w:sectPr w:rsidR="006F5F18" w:rsidSect="00D6640F">
      <w:headerReference w:type="even" r:id="rId12"/>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E705" w14:textId="77777777" w:rsidR="003A4C12" w:rsidRDefault="003A4C12">
      <w:r>
        <w:separator/>
      </w:r>
    </w:p>
  </w:endnote>
  <w:endnote w:type="continuationSeparator" w:id="0">
    <w:p w14:paraId="0F784588" w14:textId="77777777" w:rsidR="003A4C12" w:rsidRDefault="003A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527412"/>
      <w:docPartObj>
        <w:docPartGallery w:val="Page Numbers (Bottom of Page)"/>
        <w:docPartUnique/>
      </w:docPartObj>
    </w:sdtPr>
    <w:sdtEndPr/>
    <w:sdtContent>
      <w:sdt>
        <w:sdtPr>
          <w:id w:val="-1769616900"/>
          <w:docPartObj>
            <w:docPartGallery w:val="Page Numbers (Top of Page)"/>
            <w:docPartUnique/>
          </w:docPartObj>
        </w:sdtPr>
        <w:sdtEndPr/>
        <w:sdtContent>
          <w:p w14:paraId="5E11DC57" w14:textId="54820F14" w:rsidR="003E3F41" w:rsidRDefault="003E3F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A6E0FB" w14:textId="77777777" w:rsidR="003E3F41" w:rsidRDefault="003E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4412" w14:textId="77777777" w:rsidR="00224717" w:rsidRDefault="00DF1011" w:rsidP="00DF1011">
    <w:pPr>
      <w:pStyle w:val="HeaderFooter"/>
      <w:rPr>
        <w:rFonts w:ascii="Helvetica Neue" w:eastAsia="Helvetica Neue" w:hAnsi="Helvetica Neue" w:cs="Helvetica Neue"/>
        <w:color w:val="A7A7A7"/>
        <w:sz w:val="18"/>
        <w:szCs w:val="18"/>
      </w:rPr>
    </w:pPr>
    <w:r>
      <w:rPr>
        <w:noProof/>
      </w:rPr>
      <mc:AlternateContent>
        <mc:Choice Requires="wps">
          <w:drawing>
            <wp:anchor distT="0" distB="0" distL="114300" distR="114300" simplePos="0" relativeHeight="251666944" behindDoc="0" locked="0" layoutInCell="1" allowOverlap="1" wp14:anchorId="58E23D9A" wp14:editId="7A623367">
              <wp:simplePos x="0" y="0"/>
              <wp:positionH relativeFrom="column">
                <wp:posOffset>-112083</wp:posOffset>
              </wp:positionH>
              <wp:positionV relativeFrom="paragraph">
                <wp:posOffset>-552486</wp:posOffset>
              </wp:positionV>
              <wp:extent cx="4416552" cy="731520"/>
              <wp:effectExtent l="0" t="0" r="22225" b="12065"/>
              <wp:wrapNone/>
              <wp:docPr id="1" name="Text Box 1"/>
              <wp:cNvGraphicFramePr/>
              <a:graphic xmlns:a="http://schemas.openxmlformats.org/drawingml/2006/main">
                <a:graphicData uri="http://schemas.microsoft.com/office/word/2010/wordprocessingShape">
                  <wps:wsp>
                    <wps:cNvSpPr txBox="1"/>
                    <wps:spPr>
                      <a:xfrm>
                        <a:off x="0" y="0"/>
                        <a:ext cx="4416552" cy="731520"/>
                      </a:xfrm>
                      <a:prstGeom prst="rect">
                        <a:avLst/>
                      </a:prstGeom>
                      <a:noFill/>
                      <a:ln w="19050">
                        <a:solidFill>
                          <a:srgbClr val="0070C0"/>
                        </a:solidFill>
                      </a:ln>
                    </wps:spPr>
                    <wps:txbx>
                      <w:txbxContent>
                        <w:p w14:paraId="7B6F62FB" w14:textId="77777777" w:rsidR="006A251E" w:rsidRPr="009B39FB" w:rsidRDefault="006A251E" w:rsidP="006A251E">
                          <w:pPr>
                            <w:rPr>
                              <w:sz w:val="20"/>
                              <w:szCs w:val="20"/>
                            </w:rPr>
                          </w:pPr>
                          <w:r w:rsidRPr="0095310E">
                            <w:rPr>
                              <w:rFonts w:ascii="Calibri" w:hAnsi="Calibr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95310E">
                            <w:rPr>
                              <w:rFonts w:ascii="Calibri" w:hAnsi="Calibri"/>
                              <w:color w:val="000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8E23D9A" id="_x0000_t202" coordsize="21600,21600" o:spt="202" path="m,l,21600r21600,l21600,xe">
              <v:stroke joinstyle="miter"/>
              <v:path gradientshapeok="t" o:connecttype="rect"/>
            </v:shapetype>
            <v:shape id="Text Box 1" o:spid="_x0000_s1026" type="#_x0000_t202" style="position:absolute;margin-left:-8.85pt;margin-top:-43.5pt;width:347.75pt;height:5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" filled="f" strokecolor="#0070c0" strokeweight="1.5pt">
              <v:textbox style="mso-fit-shape-to-text:t">
                <w:txbxContent>
                  <w:p w14:paraId="7B6F62FB" w14:textId="77777777" w:rsidR="006A251E" w:rsidRPr="009B39FB" w:rsidRDefault="006A251E" w:rsidP="006A251E">
                    <w:pPr>
                      <w:rPr>
                        <w:sz w:val="20"/>
                        <w:szCs w:val="20"/>
                      </w:rPr>
                    </w:pPr>
                    <w:r w:rsidRPr="0095310E">
                      <w:rPr>
                        <w:rFonts w:ascii="Calibri" w:hAnsi="Calibr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95310E">
                      <w:rPr>
                        <w:rFonts w:ascii="Calibri" w:hAnsi="Calibri"/>
                        <w:color w:val="000000"/>
                        <w:sz w:val="20"/>
                        <w:szCs w:val="20"/>
                      </w:rPr>
                      <w:t xml:space="preserve"> </w:t>
                    </w:r>
                  </w:p>
                </w:txbxContent>
              </v:textbox>
            </v:shape>
          </w:pict>
        </mc:Fallback>
      </mc:AlternateContent>
    </w:r>
    <w:r>
      <w:rPr>
        <w:noProof/>
      </w:rPr>
      <mc:AlternateContent>
        <mc:Choice Requires="wps">
          <w:drawing>
            <wp:anchor distT="0" distB="0" distL="114300" distR="114300" simplePos="0" relativeHeight="251665920" behindDoc="1" locked="0" layoutInCell="1" allowOverlap="1" wp14:anchorId="245AFD4A" wp14:editId="51B3D7EC">
              <wp:simplePos x="0" y="0"/>
              <wp:positionH relativeFrom="column">
                <wp:posOffset>4787541</wp:posOffset>
              </wp:positionH>
              <wp:positionV relativeFrom="paragraph">
                <wp:posOffset>-665720</wp:posOffset>
              </wp:positionV>
              <wp:extent cx="1426464" cy="877824"/>
              <wp:effectExtent l="0" t="0" r="0" b="0"/>
              <wp:wrapNone/>
              <wp:docPr id="5" name="Text Box 5"/>
              <wp:cNvGraphicFramePr/>
              <a:graphic xmlns:a="http://schemas.openxmlformats.org/drawingml/2006/main">
                <a:graphicData uri="http://schemas.microsoft.com/office/word/2010/wordprocessingShape">
                  <wps:wsp>
                    <wps:cNvSpPr txBox="1"/>
                    <wps:spPr>
                      <a:xfrm>
                        <a:off x="0" y="0"/>
                        <a:ext cx="1426464" cy="877824"/>
                      </a:xfrm>
                      <a:prstGeom prst="rect">
                        <a:avLst/>
                      </a:prstGeom>
                      <a:noFill/>
                      <a:ln w="6350">
                        <a:noFill/>
                      </a:ln>
                    </wps:spPr>
                    <wps:txbx>
                      <w:txbxContent>
                        <w:p w14:paraId="411C7F6C" w14:textId="77777777" w:rsidR="00DF1011" w:rsidRPr="0095310E" w:rsidRDefault="00DF1011" w:rsidP="00DF1011">
                          <w:pPr>
                            <w:pStyle w:val="HeaderFooter"/>
                            <w:ind w:left="7470" w:hanging="7470"/>
                            <w:jc w:val="right"/>
                            <w:rPr>
                              <w:rFonts w:ascii="Calibri" w:eastAsia="Helvetica Neue" w:hAnsi="Calibri" w:cs="Helvetica Neue"/>
                              <w:color w:val="A7A7A7"/>
                              <w:sz w:val="20"/>
                              <w:szCs w:val="18"/>
                            </w:rPr>
                          </w:pPr>
                          <w:r w:rsidRPr="0095310E">
                            <w:rPr>
                              <w:rFonts w:ascii="Calibri" w:hAnsi="Calibri"/>
                              <w:color w:val="A7A7A7"/>
                              <w:sz w:val="20"/>
                              <w:szCs w:val="18"/>
                            </w:rPr>
                            <w:t>2342 North 27th Street</w:t>
                          </w:r>
                        </w:p>
                        <w:p w14:paraId="7D512CD2"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Milwaukee, WI 53210</w:t>
                          </w:r>
                        </w:p>
                        <w:p w14:paraId="2E316548"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Phone: (414) 270-1700</w:t>
                          </w:r>
                        </w:p>
                        <w:p w14:paraId="380751B3"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Wisconsin Relay: 7-1-1</w:t>
                          </w:r>
                        </w:p>
                        <w:p w14:paraId="0BD61201" w14:textId="77777777" w:rsidR="00DF1011" w:rsidRPr="0093038A" w:rsidRDefault="00DF1011" w:rsidP="00DF1011">
                          <w:pPr>
                            <w:pStyle w:val="HeaderFooter"/>
                            <w:jc w:val="right"/>
                            <w:rPr>
                              <w:b/>
                              <w:bCs/>
                              <w:color w:val="1578B8"/>
                              <w:sz w:val="20"/>
                              <w:szCs w:val="18"/>
                            </w:rPr>
                          </w:pPr>
                          <w:r w:rsidRPr="0095310E">
                            <w:rPr>
                              <w:rFonts w:ascii="Calibri" w:hAnsi="Calibri"/>
                              <w:b/>
                              <w:bCs/>
                              <w:color w:val="1578B8"/>
                              <w:sz w:val="20"/>
                              <w:szCs w:val="18"/>
                            </w:rPr>
                            <w:t>employmilwaukee.org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FD4A" id="Text Box 5" o:spid="_x0000_s1027" type="#_x0000_t202" style="position:absolute;margin-left:376.95pt;margin-top:-52.4pt;width:112.3pt;height:6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" filled="f" stroked="f" strokeweight=".5pt">
              <v:textbox>
                <w:txbxContent>
                  <w:p w14:paraId="411C7F6C" w14:textId="77777777" w:rsidR="00DF1011" w:rsidRPr="0095310E" w:rsidRDefault="00DF1011" w:rsidP="00DF1011">
                    <w:pPr>
                      <w:pStyle w:val="HeaderFooter"/>
                      <w:ind w:left="7470" w:hanging="7470"/>
                      <w:jc w:val="right"/>
                      <w:rPr>
                        <w:rFonts w:ascii="Calibri" w:eastAsia="Helvetica Neue" w:hAnsi="Calibri" w:cs="Helvetica Neue"/>
                        <w:color w:val="A7A7A7"/>
                        <w:sz w:val="20"/>
                        <w:szCs w:val="18"/>
                      </w:rPr>
                    </w:pPr>
                    <w:r w:rsidRPr="0095310E">
                      <w:rPr>
                        <w:rFonts w:ascii="Calibri" w:hAnsi="Calibri"/>
                        <w:color w:val="A7A7A7"/>
                        <w:sz w:val="20"/>
                        <w:szCs w:val="18"/>
                      </w:rPr>
                      <w:t>2342 North 27th Street</w:t>
                    </w:r>
                  </w:p>
                  <w:p w14:paraId="7D512CD2"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Milwaukee, WI 53210</w:t>
                    </w:r>
                  </w:p>
                  <w:p w14:paraId="2E316548"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Phone: (414) 270-1700</w:t>
                    </w:r>
                  </w:p>
                  <w:p w14:paraId="380751B3"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Wisconsin Relay: 7-1-1</w:t>
                    </w:r>
                  </w:p>
                  <w:p w14:paraId="0BD61201" w14:textId="77777777" w:rsidR="00DF1011" w:rsidRPr="0093038A" w:rsidRDefault="00DF1011" w:rsidP="00DF1011">
                    <w:pPr>
                      <w:pStyle w:val="HeaderFooter"/>
                      <w:jc w:val="right"/>
                      <w:rPr>
                        <w:b/>
                        <w:bCs/>
                        <w:color w:val="1578B8"/>
                        <w:sz w:val="20"/>
                        <w:szCs w:val="18"/>
                      </w:rPr>
                    </w:pPr>
                    <w:r w:rsidRPr="0095310E">
                      <w:rPr>
                        <w:rFonts w:ascii="Calibri" w:hAnsi="Calibri"/>
                        <w:b/>
                        <w:bCs/>
                        <w:color w:val="1578B8"/>
                        <w:sz w:val="20"/>
                        <w:szCs w:val="18"/>
                      </w:rPr>
                      <w:t>employmilwaukee.org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C0B6" w14:textId="77777777" w:rsidR="003A4C12" w:rsidRDefault="003A4C12">
      <w:r>
        <w:separator/>
      </w:r>
    </w:p>
  </w:footnote>
  <w:footnote w:type="continuationSeparator" w:id="0">
    <w:p w14:paraId="490A3390" w14:textId="77777777" w:rsidR="003A4C12" w:rsidRDefault="003A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F332" w14:textId="77777777" w:rsidR="00F356B0" w:rsidRDefault="004F1BED">
    <w:pPr>
      <w:pStyle w:val="Header"/>
    </w:pPr>
    <w:r>
      <w:rPr>
        <w:noProof/>
      </w:rPr>
      <w:pict w14:anchorId="63197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6E4F" w14:textId="77777777" w:rsidR="009F3E16" w:rsidRDefault="004F1BED">
    <w:pPr>
      <w:pStyle w:val="HeaderFooter"/>
      <w:rPr>
        <w:rFonts w:ascii="Times New Roman" w:hAnsi="Times New Roman" w:cs="Times New Roman"/>
        <w:color w:val="auto"/>
        <w:sz w:val="20"/>
        <w:szCs w:val="20"/>
      </w:rPr>
    </w:pPr>
    <w:r>
      <w:rPr>
        <w:noProof/>
      </w:rPr>
      <w:pict w14:anchorId="61EED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5048" w14:textId="77777777" w:rsidR="00F356B0" w:rsidRDefault="00DF1011" w:rsidP="00C25AE4">
    <w:r w:rsidRPr="00876055">
      <w:rPr>
        <w:noProof/>
      </w:rPr>
      <w:drawing>
        <wp:anchor distT="0" distB="0" distL="114300" distR="114300" simplePos="0" relativeHeight="251663872" behindDoc="1" locked="0" layoutInCell="1" allowOverlap="1" wp14:anchorId="23473BDF" wp14:editId="7ED08F82">
          <wp:simplePos x="0" y="0"/>
          <wp:positionH relativeFrom="column">
            <wp:posOffset>1457037</wp:posOffset>
          </wp:positionH>
          <wp:positionV relativeFrom="paragraph">
            <wp:posOffset>7620</wp:posOffset>
          </wp:positionV>
          <wp:extent cx="4669155" cy="443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9479" b="13506"/>
                  <a:stretch/>
                </pic:blipFill>
                <pic:spPr bwMode="auto">
                  <a:xfrm>
                    <a:off x="0" y="0"/>
                    <a:ext cx="4669155" cy="443230"/>
                  </a:xfrm>
                  <a:prstGeom prst="rect">
                    <a:avLst/>
                  </a:prstGeom>
                  <a:ln>
                    <a:noFill/>
                  </a:ln>
                  <a:extLst>
                    <a:ext uri="{53640926-AAD7-44D8-BBD7-CCE9431645EC}">
                      <a14:shadowObscured xmlns:a14="http://schemas.microsoft.com/office/drawing/2010/main"/>
                    </a:ext>
                  </a:extLst>
                </pic:spPr>
              </pic:pic>
            </a:graphicData>
          </a:graphic>
        </wp:anchor>
      </w:drawing>
    </w:r>
    <w:r w:rsidRPr="0095310E">
      <w:rPr>
        <w:rFonts w:ascii="Calibri" w:hAnsi="Calibri"/>
        <w:noProof/>
      </w:rPr>
      <w:drawing>
        <wp:anchor distT="0" distB="0" distL="114300" distR="114300" simplePos="0" relativeHeight="251660800" behindDoc="1" locked="0" layoutInCell="1" allowOverlap="1" wp14:anchorId="221E6298" wp14:editId="02B91825">
          <wp:simplePos x="0" y="0"/>
          <wp:positionH relativeFrom="column">
            <wp:posOffset>-431321</wp:posOffset>
          </wp:positionH>
          <wp:positionV relativeFrom="paragraph">
            <wp:posOffset>-192181</wp:posOffset>
          </wp:positionV>
          <wp:extent cx="1565967" cy="1373377"/>
          <wp:effectExtent l="0" t="0" r="0" b="0"/>
          <wp:wrapNone/>
          <wp:docPr id="4" name="Picture 4" descr="C:\Users\pwechter\AppData\Local\Microsoft\Windows\Temporary Internet Files\Content.Outlook\NQ7YDR7N\Employ Milwauke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echter\AppData\Local\Microsoft\Windows\Temporary Internet Files\Content.Outlook\NQ7YDR7N\Employ Milwaukee Logo Fin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6940"/>
                  <a:stretch/>
                </pic:blipFill>
                <pic:spPr bwMode="auto">
                  <a:xfrm>
                    <a:off x="0" y="0"/>
                    <a:ext cx="1568081" cy="13752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1BED">
      <w:rPr>
        <w:noProof/>
      </w:rPr>
      <w:pict w14:anchorId="11DFF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3"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CC3"/>
    <w:multiLevelType w:val="hybridMultilevel"/>
    <w:tmpl w:val="D24E9C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E2BD6"/>
    <w:multiLevelType w:val="hybridMultilevel"/>
    <w:tmpl w:val="B65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67AFD"/>
    <w:multiLevelType w:val="hybridMultilevel"/>
    <w:tmpl w:val="FA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712B3"/>
    <w:multiLevelType w:val="hybridMultilevel"/>
    <w:tmpl w:val="7C3C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A20CB"/>
    <w:multiLevelType w:val="hybridMultilevel"/>
    <w:tmpl w:val="A1D058C6"/>
    <w:lvl w:ilvl="0" w:tplc="04090001">
      <w:start w:val="1"/>
      <w:numFmt w:val="bullet"/>
      <w:lvlText w:val=""/>
      <w:lvlJc w:val="left"/>
      <w:pPr>
        <w:tabs>
          <w:tab w:val="num" w:pos="360"/>
        </w:tabs>
        <w:ind w:left="360" w:hanging="360"/>
      </w:pPr>
      <w:rPr>
        <w:rFonts w:ascii="Symbol" w:hAnsi="Symbol" w:hint="default"/>
      </w:rPr>
    </w:lvl>
    <w:lvl w:ilvl="1" w:tplc="DFAA3900">
      <w:start w:val="1"/>
      <w:numFmt w:val="bullet"/>
      <w:lvlText w:val="·"/>
      <w:lvlJc w:val="left"/>
      <w:pPr>
        <w:ind w:left="1440" w:hanging="360"/>
      </w:pPr>
      <w:rPr>
        <w:rFonts w:ascii="Symbol" w:hAnsi="Symbol" w:hint="default"/>
      </w:rPr>
    </w:lvl>
    <w:lvl w:ilvl="2" w:tplc="1B1A002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183BC9"/>
    <w:multiLevelType w:val="multilevel"/>
    <w:tmpl w:val="946EBCF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7E4FA9"/>
    <w:multiLevelType w:val="hybridMultilevel"/>
    <w:tmpl w:val="9EC09954"/>
    <w:lvl w:ilvl="0" w:tplc="B748B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D4ECA"/>
    <w:multiLevelType w:val="hybridMultilevel"/>
    <w:tmpl w:val="10A4B2C4"/>
    <w:lvl w:ilvl="0" w:tplc="A796A614">
      <w:start w:val="1"/>
      <w:numFmt w:val="decimal"/>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B44295"/>
    <w:multiLevelType w:val="hybridMultilevel"/>
    <w:tmpl w:val="1AF0D360"/>
    <w:lvl w:ilvl="0" w:tplc="8EAA7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91E7F"/>
    <w:multiLevelType w:val="hybridMultilevel"/>
    <w:tmpl w:val="4BECE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8293B"/>
    <w:multiLevelType w:val="hybridMultilevel"/>
    <w:tmpl w:val="F2E859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6D5C62"/>
    <w:multiLevelType w:val="hybridMultilevel"/>
    <w:tmpl w:val="0192BD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691E33"/>
    <w:multiLevelType w:val="hybridMultilevel"/>
    <w:tmpl w:val="2504754C"/>
    <w:lvl w:ilvl="0" w:tplc="04090011">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A32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0C4863"/>
    <w:multiLevelType w:val="hybridMultilevel"/>
    <w:tmpl w:val="D74E7D52"/>
    <w:lvl w:ilvl="0" w:tplc="CB4E00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E12E77"/>
    <w:multiLevelType w:val="hybridMultilevel"/>
    <w:tmpl w:val="86E0C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F27C5"/>
    <w:multiLevelType w:val="hybridMultilevel"/>
    <w:tmpl w:val="83B65466"/>
    <w:lvl w:ilvl="0" w:tplc="83C8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2256634">
    <w:abstractNumId w:val="15"/>
  </w:num>
  <w:num w:numId="2" w16cid:durableId="771441647">
    <w:abstractNumId w:val="8"/>
  </w:num>
  <w:num w:numId="3" w16cid:durableId="776868009">
    <w:abstractNumId w:val="3"/>
  </w:num>
  <w:num w:numId="4" w16cid:durableId="1260017182">
    <w:abstractNumId w:val="6"/>
  </w:num>
  <w:num w:numId="5" w16cid:durableId="1402058">
    <w:abstractNumId w:val="16"/>
  </w:num>
  <w:num w:numId="6" w16cid:durableId="117142054">
    <w:abstractNumId w:val="10"/>
  </w:num>
  <w:num w:numId="7" w16cid:durableId="522592680">
    <w:abstractNumId w:val="12"/>
  </w:num>
  <w:num w:numId="8" w16cid:durableId="598952889">
    <w:abstractNumId w:val="11"/>
  </w:num>
  <w:num w:numId="9" w16cid:durableId="2004315270">
    <w:abstractNumId w:val="0"/>
  </w:num>
  <w:num w:numId="10" w16cid:durableId="1648052328">
    <w:abstractNumId w:val="13"/>
  </w:num>
  <w:num w:numId="11" w16cid:durableId="1912230066">
    <w:abstractNumId w:val="2"/>
  </w:num>
  <w:num w:numId="12" w16cid:durableId="1219974664">
    <w:abstractNumId w:val="4"/>
  </w:num>
  <w:num w:numId="13" w16cid:durableId="1676345843">
    <w:abstractNumId w:val="5"/>
  </w:num>
  <w:num w:numId="14" w16cid:durableId="1596131408">
    <w:abstractNumId w:val="14"/>
  </w:num>
  <w:num w:numId="15" w16cid:durableId="688142382">
    <w:abstractNumId w:val="1"/>
  </w:num>
  <w:num w:numId="16" w16cid:durableId="1818767287">
    <w:abstractNumId w:val="7"/>
  </w:num>
  <w:num w:numId="17" w16cid:durableId="813133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2" fillcolor="white" strokecolor="#4f81bd">
      <v:fill color="white"/>
      <v:stroke color="#4f81bd" weight="2pt"/>
      <v:textbox style="mso-column-margin:3pt;mso-fit-shape-to-text:t"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11CE2"/>
    <w:rsid w:val="000517C0"/>
    <w:rsid w:val="00071330"/>
    <w:rsid w:val="000A042F"/>
    <w:rsid w:val="000A24C0"/>
    <w:rsid w:val="000D4DBD"/>
    <w:rsid w:val="000E1C58"/>
    <w:rsid w:val="000F613B"/>
    <w:rsid w:val="000F7A49"/>
    <w:rsid w:val="00124525"/>
    <w:rsid w:val="00143A65"/>
    <w:rsid w:val="00155B06"/>
    <w:rsid w:val="00171B13"/>
    <w:rsid w:val="00172172"/>
    <w:rsid w:val="001766BA"/>
    <w:rsid w:val="001B0BA4"/>
    <w:rsid w:val="001B4A40"/>
    <w:rsid w:val="001C3950"/>
    <w:rsid w:val="001C62DA"/>
    <w:rsid w:val="001E002B"/>
    <w:rsid w:val="00224717"/>
    <w:rsid w:val="0023463B"/>
    <w:rsid w:val="00245AF0"/>
    <w:rsid w:val="00284C92"/>
    <w:rsid w:val="00300B07"/>
    <w:rsid w:val="0035291E"/>
    <w:rsid w:val="003843F1"/>
    <w:rsid w:val="003A4C12"/>
    <w:rsid w:val="003D31B0"/>
    <w:rsid w:val="003E3F41"/>
    <w:rsid w:val="00416F46"/>
    <w:rsid w:val="00452584"/>
    <w:rsid w:val="00470969"/>
    <w:rsid w:val="00495DDA"/>
    <w:rsid w:val="004B7A79"/>
    <w:rsid w:val="004D6C98"/>
    <w:rsid w:val="004E3F50"/>
    <w:rsid w:val="004F1BED"/>
    <w:rsid w:val="004F4404"/>
    <w:rsid w:val="00507539"/>
    <w:rsid w:val="0051281D"/>
    <w:rsid w:val="005170CE"/>
    <w:rsid w:val="0052023F"/>
    <w:rsid w:val="00566D66"/>
    <w:rsid w:val="005901D7"/>
    <w:rsid w:val="005F3905"/>
    <w:rsid w:val="00644C80"/>
    <w:rsid w:val="00645FF7"/>
    <w:rsid w:val="00671A59"/>
    <w:rsid w:val="006A251E"/>
    <w:rsid w:val="006A5F22"/>
    <w:rsid w:val="006F5F18"/>
    <w:rsid w:val="00715AAF"/>
    <w:rsid w:val="00732AAD"/>
    <w:rsid w:val="0074045A"/>
    <w:rsid w:val="007970A7"/>
    <w:rsid w:val="007C55F0"/>
    <w:rsid w:val="0086375D"/>
    <w:rsid w:val="008A06A4"/>
    <w:rsid w:val="008A23AE"/>
    <w:rsid w:val="008E5872"/>
    <w:rsid w:val="008E5AE0"/>
    <w:rsid w:val="008F0CF6"/>
    <w:rsid w:val="00944B2E"/>
    <w:rsid w:val="00944D54"/>
    <w:rsid w:val="0095310E"/>
    <w:rsid w:val="009566F8"/>
    <w:rsid w:val="009804F8"/>
    <w:rsid w:val="009A2D43"/>
    <w:rsid w:val="009A544B"/>
    <w:rsid w:val="009E259A"/>
    <w:rsid w:val="009F3E16"/>
    <w:rsid w:val="00A008DF"/>
    <w:rsid w:val="00A254C5"/>
    <w:rsid w:val="00A45D70"/>
    <w:rsid w:val="00A54E24"/>
    <w:rsid w:val="00A935C9"/>
    <w:rsid w:val="00AC548C"/>
    <w:rsid w:val="00B528D9"/>
    <w:rsid w:val="00B54A93"/>
    <w:rsid w:val="00B61EE4"/>
    <w:rsid w:val="00B64C4A"/>
    <w:rsid w:val="00BA2CCA"/>
    <w:rsid w:val="00BC04DB"/>
    <w:rsid w:val="00BE506B"/>
    <w:rsid w:val="00C15421"/>
    <w:rsid w:val="00C25AE4"/>
    <w:rsid w:val="00C310EA"/>
    <w:rsid w:val="00C7179A"/>
    <w:rsid w:val="00C725B7"/>
    <w:rsid w:val="00C73ED7"/>
    <w:rsid w:val="00C832B6"/>
    <w:rsid w:val="00D134BC"/>
    <w:rsid w:val="00D13DE3"/>
    <w:rsid w:val="00D6640F"/>
    <w:rsid w:val="00D83CF6"/>
    <w:rsid w:val="00DA1981"/>
    <w:rsid w:val="00DE5898"/>
    <w:rsid w:val="00DF1011"/>
    <w:rsid w:val="00DF614F"/>
    <w:rsid w:val="00DF7B14"/>
    <w:rsid w:val="00E12821"/>
    <w:rsid w:val="00E15BF8"/>
    <w:rsid w:val="00E30D20"/>
    <w:rsid w:val="00E55F0A"/>
    <w:rsid w:val="00E7546D"/>
    <w:rsid w:val="00EC04F2"/>
    <w:rsid w:val="00EE0054"/>
    <w:rsid w:val="00F20E0C"/>
    <w:rsid w:val="00F21553"/>
    <w:rsid w:val="00F30880"/>
    <w:rsid w:val="00F356B0"/>
    <w:rsid w:val="00F43430"/>
    <w:rsid w:val="00F5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314F6932"/>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locked/>
    <w:rsid w:val="003E3F41"/>
    <w:pPr>
      <w:pBdr>
        <w:top w:val="single" w:sz="24" w:space="0" w:color="auto"/>
        <w:left w:val="single" w:sz="24" w:space="0" w:color="auto"/>
        <w:bottom w:val="single" w:sz="24" w:space="0" w:color="auto"/>
        <w:right w:val="single" w:sz="24" w:space="0" w:color="auto"/>
      </w:pBdr>
      <w:spacing w:before="100" w:line="276" w:lineRule="auto"/>
      <w:outlineLvl w:val="0"/>
    </w:pPr>
    <w:rPr>
      <w:rFonts w:asciiTheme="minorHAnsi" w:eastAsiaTheme="minorEastAsia" w:hAnsiTheme="minorHAnsi" w:cstheme="minorBidi"/>
      <w:caps/>
      <w:spacing w:val="15"/>
      <w:sz w:val="22"/>
      <w:szCs w:val="22"/>
    </w:rPr>
  </w:style>
  <w:style w:type="paragraph" w:styleId="Heading2">
    <w:name w:val="heading 2"/>
    <w:basedOn w:val="Normal"/>
    <w:next w:val="Normal"/>
    <w:link w:val="Heading2Char"/>
    <w:autoRedefine/>
    <w:uiPriority w:val="9"/>
    <w:unhideWhenUsed/>
    <w:qFormat/>
    <w:locked/>
    <w:rsid w:val="003E3F41"/>
    <w:pPr>
      <w:keepNext/>
      <w:keepLines/>
      <w:numPr>
        <w:numId w:val="16"/>
      </w:numPr>
      <w:shd w:val="clear" w:color="auto" w:fill="FAF9F9" w:themeFill="background2" w:themeFillTint="33"/>
      <w:spacing w:before="40" w:line="259"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locked/>
    <w:rsid w:val="003E3F41"/>
    <w:pPr>
      <w:keepNext/>
      <w:keepLines/>
      <w:pBdr>
        <w:top w:val="single" w:sz="4" w:space="1" w:color="4472C4" w:themeColor="accent1"/>
        <w:left w:val="single" w:sz="4" w:space="4" w:color="4472C4" w:themeColor="accent1"/>
        <w:bottom w:val="single" w:sz="4" w:space="1" w:color="4472C4" w:themeColor="accent1"/>
        <w:right w:val="single" w:sz="4" w:space="4" w:color="4472C4" w:themeColor="accent1"/>
      </w:pBdr>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styleId="NormalWeb">
    <w:name w:val="Normal (Web)"/>
    <w:basedOn w:val="Normal"/>
    <w:uiPriority w:val="99"/>
    <w:unhideWhenUsed/>
    <w:locked/>
    <w:rsid w:val="00C15421"/>
    <w:pPr>
      <w:spacing w:before="100" w:beforeAutospacing="1" w:after="100" w:afterAutospacing="1"/>
    </w:pPr>
    <w:rPr>
      <w:lang w:eastAsia="zh-CN"/>
    </w:rPr>
  </w:style>
  <w:style w:type="character" w:styleId="UnresolvedMention">
    <w:name w:val="Unresolved Mention"/>
    <w:basedOn w:val="DefaultParagraphFont"/>
    <w:uiPriority w:val="99"/>
    <w:semiHidden/>
    <w:unhideWhenUsed/>
    <w:rsid w:val="006F5F18"/>
    <w:rPr>
      <w:color w:val="605E5C"/>
      <w:shd w:val="clear" w:color="auto" w:fill="E1DFDD"/>
    </w:rPr>
  </w:style>
  <w:style w:type="table" w:customStyle="1" w:styleId="TableGrid1">
    <w:name w:val="Table Grid1"/>
    <w:basedOn w:val="TableNormal"/>
    <w:next w:val="TableGrid"/>
    <w:uiPriority w:val="39"/>
    <w:rsid w:val="009531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843F1"/>
    <w:rPr>
      <w:rFonts w:ascii="Calibri" w:eastAsia="Calibri" w:hAnsi="Calibri"/>
      <w:sz w:val="22"/>
      <w:szCs w:val="22"/>
    </w:rPr>
  </w:style>
  <w:style w:type="paragraph" w:customStyle="1" w:styleId="Default">
    <w:name w:val="Default"/>
    <w:rsid w:val="00B61EE4"/>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3E3F41"/>
    <w:rPr>
      <w:rFonts w:asciiTheme="minorHAnsi" w:eastAsiaTheme="minorEastAsia" w:hAnsiTheme="minorHAnsi" w:cstheme="minorBidi"/>
      <w:caps/>
      <w:spacing w:val="15"/>
      <w:sz w:val="22"/>
      <w:szCs w:val="22"/>
    </w:rPr>
  </w:style>
  <w:style w:type="character" w:customStyle="1" w:styleId="Heading2Char">
    <w:name w:val="Heading 2 Char"/>
    <w:basedOn w:val="DefaultParagraphFont"/>
    <w:link w:val="Heading2"/>
    <w:uiPriority w:val="9"/>
    <w:rsid w:val="003E3F41"/>
    <w:rPr>
      <w:rFonts w:asciiTheme="majorHAnsi" w:eastAsiaTheme="majorEastAsia" w:hAnsiTheme="majorHAnsi" w:cstheme="majorBidi"/>
      <w:b/>
      <w:bCs/>
      <w:sz w:val="26"/>
      <w:szCs w:val="26"/>
      <w:shd w:val="clear" w:color="auto" w:fill="FAF9F9" w:themeFill="background2" w:themeFillTint="33"/>
    </w:rPr>
  </w:style>
  <w:style w:type="character" w:customStyle="1" w:styleId="Heading3Char">
    <w:name w:val="Heading 3 Char"/>
    <w:basedOn w:val="DefaultParagraphFont"/>
    <w:link w:val="Heading3"/>
    <w:uiPriority w:val="9"/>
    <w:rsid w:val="003E3F4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393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ploymilwaukee.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NEMARIE.PROBST@EMPLOYMILWAUKE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5b0-c722-42cf-a0d4-fe09f1f94b7f" xsi:nil="true"/>
    <lcf76f155ced4ddcb4097134ff3c332f xmlns="001834b2-03cb-4610-99d7-0eb56d59f2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9F034ABB7BD4D8629F3E216592358" ma:contentTypeVersion="13" ma:contentTypeDescription="Create a new document." ma:contentTypeScope="" ma:versionID="13b49def045aae7e59b203d5afcc9e88">
  <xsd:schema xmlns:xsd="http://www.w3.org/2001/XMLSchema" xmlns:xs="http://www.w3.org/2001/XMLSchema" xmlns:p="http://schemas.microsoft.com/office/2006/metadata/properties" xmlns:ns2="001834b2-03cb-4610-99d7-0eb56d59f2fb" xmlns:ns3="c8cff5b0-c722-42cf-a0d4-fe09f1f94b7f" targetNamespace="http://schemas.microsoft.com/office/2006/metadata/properties" ma:root="true" ma:fieldsID="2add2ab935cf08ff0c759ef719353c19" ns2:_="" ns3:_="">
    <xsd:import namespace="001834b2-03cb-4610-99d7-0eb56d59f2fb"/>
    <xsd:import namespace="c8cff5b0-c722-42cf-a0d4-fe09f1f94b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834b2-03cb-4610-99d7-0eb56d59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370c8f-f31c-46d3-837b-2a4be08b06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ff5b0-c722-42cf-a0d4-fe09f1f94b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5b94a4-a20a-4faf-aef4-5939bfedc584}" ma:internalName="TaxCatchAll" ma:showField="CatchAllData" ma:web="c8cff5b0-c722-42cf-a0d4-fe09f1f94b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117F1-EB11-4561-AF85-6050DE52A9B6}">
  <ds:schemaRefs>
    <ds:schemaRef ds:uri="http://schemas.microsoft.com/office/2006/metadata/properties"/>
    <ds:schemaRef ds:uri="http://schemas.microsoft.com/office/infopath/2007/PartnerControls"/>
    <ds:schemaRef ds:uri="c8cff5b0-c722-42cf-a0d4-fe09f1f94b7f"/>
    <ds:schemaRef ds:uri="001834b2-03cb-4610-99d7-0eb56d59f2fb"/>
  </ds:schemaRefs>
</ds:datastoreItem>
</file>

<file path=customXml/itemProps2.xml><?xml version="1.0" encoding="utf-8"?>
<ds:datastoreItem xmlns:ds="http://schemas.openxmlformats.org/officeDocument/2006/customXml" ds:itemID="{1F0379C8-82CB-405B-B1F7-2115E3D43158}">
  <ds:schemaRefs>
    <ds:schemaRef ds:uri="http://schemas.microsoft.com/sharepoint/v3/contenttype/forms"/>
  </ds:schemaRefs>
</ds:datastoreItem>
</file>

<file path=customXml/itemProps3.xml><?xml version="1.0" encoding="utf-8"?>
<ds:datastoreItem xmlns:ds="http://schemas.openxmlformats.org/officeDocument/2006/customXml" ds:itemID="{66AD76C9-11B6-4339-9EB3-2A5741C61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834b2-03cb-4610-99d7-0eb56d59f2fb"/>
    <ds:schemaRef ds:uri="c8cff5b0-c722-42cf-a0d4-fe09f1f9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9787</Characters>
  <Application>Microsoft Office Word</Application>
  <DocSecurity>0</DocSecurity>
  <Lines>212</Lines>
  <Paragraphs>92</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Cayo, Julie</cp:lastModifiedBy>
  <cp:revision>2</cp:revision>
  <cp:lastPrinted>2022-04-22T12:56:00Z</cp:lastPrinted>
  <dcterms:created xsi:type="dcterms:W3CDTF">2023-04-27T16:39:00Z</dcterms:created>
  <dcterms:modified xsi:type="dcterms:W3CDTF">2023-04-27T16:39:00Z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0x0101008EB9F034ABB7BD4D8629F3E216592358</vt:lpwstr>
  </property>
  <property fmtid="{D5CDD505-2E9C-101B-9397-08002B2CF9AE}" pid="3" name="MediaServiceImageTags">
    <vt:lpwstr/>
  </property>
</Properties>
</file>